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5EB" w:rsidRPr="00264AA9" w:rsidRDefault="008C25EB" w:rsidP="008C25EB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264AA9">
        <w:rPr>
          <w:rFonts w:ascii="Bookman Old Style" w:hAnsi="Bookman Old Style"/>
          <w:b/>
          <w:bCs/>
          <w:color w:val="C00000"/>
          <w:sz w:val="24"/>
          <w:szCs w:val="24"/>
        </w:rPr>
        <w:t>Indian Statistical Institute, Kolkata</w:t>
      </w:r>
    </w:p>
    <w:p w:rsidR="008C25EB" w:rsidRPr="00264AA9" w:rsidRDefault="008C25EB" w:rsidP="008C25EB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264AA9">
        <w:rPr>
          <w:rFonts w:ascii="Bookman Old Style" w:hAnsi="Bookman Old Style"/>
          <w:b/>
          <w:bCs/>
          <w:color w:val="C00000"/>
          <w:sz w:val="24"/>
          <w:szCs w:val="24"/>
        </w:rPr>
        <w:t>Library, Documentation and Information Science Division</w:t>
      </w:r>
    </w:p>
    <w:p w:rsidR="008C25EB" w:rsidRPr="00264AA9" w:rsidRDefault="008C25EB" w:rsidP="008C25EB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264AA9">
        <w:rPr>
          <w:rFonts w:ascii="Bookman Old Style" w:hAnsi="Bookman Old Style"/>
          <w:b/>
          <w:bCs/>
          <w:color w:val="C00000"/>
          <w:sz w:val="24"/>
          <w:szCs w:val="24"/>
        </w:rPr>
        <w:t>Acquisition &amp; Technical Processing Unit</w:t>
      </w:r>
    </w:p>
    <w:p w:rsidR="008C25EB" w:rsidRPr="00264AA9" w:rsidRDefault="008C25EB" w:rsidP="008C25EB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</w:p>
    <w:p w:rsidR="008C25EB" w:rsidRDefault="008C25EB" w:rsidP="008C25EB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</w:pPr>
      <w:r w:rsidRPr="00264AA9"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 xml:space="preserve">List of books </w:t>
      </w:r>
      <w:r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 xml:space="preserve">released for circulation in January 2026 </w:t>
      </w:r>
    </w:p>
    <w:p w:rsidR="00EC770D" w:rsidRDefault="00EC770D"/>
    <w:tbl>
      <w:tblPr>
        <w:tblStyle w:val="TableGrid"/>
        <w:tblW w:w="9781" w:type="dxa"/>
        <w:tblInd w:w="-459" w:type="dxa"/>
        <w:tblLook w:val="04A0"/>
      </w:tblPr>
      <w:tblGrid>
        <w:gridCol w:w="709"/>
        <w:gridCol w:w="1559"/>
        <w:gridCol w:w="5529"/>
        <w:gridCol w:w="1984"/>
      </w:tblGrid>
      <w:tr w:rsidR="008C25EB" w:rsidTr="00052D5A">
        <w:tc>
          <w:tcPr>
            <w:tcW w:w="709" w:type="dxa"/>
            <w:vAlign w:val="center"/>
          </w:tcPr>
          <w:p w:rsidR="008C25EB" w:rsidRPr="00004C0F" w:rsidRDefault="008C25EB" w:rsidP="0096490C">
            <w:pPr>
              <w:contextualSpacing/>
              <w:jc w:val="center"/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  <w:t>Sl. No.</w:t>
            </w:r>
          </w:p>
        </w:tc>
        <w:tc>
          <w:tcPr>
            <w:tcW w:w="1559" w:type="dxa"/>
            <w:vAlign w:val="center"/>
          </w:tcPr>
          <w:p w:rsidR="008C25EB" w:rsidRPr="00004C0F" w:rsidRDefault="008C25EB" w:rsidP="0096490C">
            <w:pPr>
              <w:contextualSpacing/>
              <w:jc w:val="center"/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</w:pPr>
            <w:r w:rsidRPr="00004C0F"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  <w:t>Call No.</w:t>
            </w:r>
          </w:p>
        </w:tc>
        <w:tc>
          <w:tcPr>
            <w:tcW w:w="5529" w:type="dxa"/>
            <w:vAlign w:val="center"/>
          </w:tcPr>
          <w:p w:rsidR="008C25EB" w:rsidRPr="00004C0F" w:rsidRDefault="008C25EB" w:rsidP="0096490C">
            <w:pPr>
              <w:contextualSpacing/>
              <w:jc w:val="center"/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</w:pPr>
            <w:r w:rsidRPr="00004C0F"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  <w:t>Title/Author</w:t>
            </w:r>
          </w:p>
        </w:tc>
        <w:tc>
          <w:tcPr>
            <w:tcW w:w="1984" w:type="dxa"/>
            <w:vAlign w:val="center"/>
          </w:tcPr>
          <w:p w:rsidR="008C25EB" w:rsidRPr="00004C0F" w:rsidRDefault="008C25EB" w:rsidP="0096490C">
            <w:pPr>
              <w:contextualSpacing/>
              <w:jc w:val="center"/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</w:pPr>
            <w:proofErr w:type="spellStart"/>
            <w:r w:rsidRPr="00004C0F"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  <w:t>Accn</w:t>
            </w:r>
            <w:proofErr w:type="spellEnd"/>
            <w:r w:rsidRPr="00004C0F"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  <w:t>. No.</w:t>
            </w:r>
          </w:p>
        </w:tc>
      </w:tr>
      <w:tr w:rsidR="00EC770D" w:rsidTr="00385D99">
        <w:tc>
          <w:tcPr>
            <w:tcW w:w="9781" w:type="dxa"/>
            <w:gridSpan w:val="4"/>
          </w:tcPr>
          <w:p w:rsidR="00EC770D" w:rsidRPr="008C25EB" w:rsidRDefault="001D6393" w:rsidP="008C25EB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8C25EB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 xml:space="preserve">510: Mathematics </w:t>
            </w:r>
            <w:r w:rsidRPr="008C25EB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(General)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8C25EB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8C25EB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510 N158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Advanced topics in applied mathematics : for engineering and the physical sciences / Sudhakar Nair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8C25EB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C27911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8C25EB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8C25EB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510.9 St857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Mathematics and its history / John Stillwell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8C25EB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C27919</w:t>
            </w:r>
          </w:p>
        </w:tc>
      </w:tr>
      <w:tr w:rsidR="00EC770D" w:rsidTr="00385D99">
        <w:tc>
          <w:tcPr>
            <w:tcW w:w="9781" w:type="dxa"/>
            <w:gridSpan w:val="4"/>
          </w:tcPr>
          <w:p w:rsidR="00EC770D" w:rsidRPr="00052D5A" w:rsidRDefault="001D6393" w:rsidP="00052D5A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052D5A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515: Analysis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515.35 H749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 xml:space="preserve">Introduction to perturbation </w:t>
            </w:r>
            <w:r w:rsidRPr="008C25EB">
              <w:rPr>
                <w:rFonts w:asciiTheme="majorHAnsi" w:hAnsiTheme="majorHAnsi" w:cstheme="majorHAnsi"/>
              </w:rPr>
              <w:t>methods / Mark H. Holmes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C27905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515.35 B441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Numerical methods for delay differential equations / Alfredo Bellen and Marino Zennaro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C27915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515.35 H162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Introduction to functional differential equations / Jack K. Hale, Sjoerd M. Verduyn Lunel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C27932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515.352 H875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Differential equations : a dynamical systems approach (Pt-2: Higher Dimensional Systems) / John H. Hubbard, Beverly H. West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C27925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515.352 B458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Advanced mathematical methods for scientists and engineers / Carl M. Bender, Steven A. Orszag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</w:t>
            </w:r>
            <w:r w:rsidRPr="008C25EB">
              <w:rPr>
                <w:rFonts w:asciiTheme="majorHAnsi" w:hAnsiTheme="majorHAnsi" w:cstheme="majorHAnsi"/>
              </w:rPr>
              <w:t>7933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515.353 F589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Qualitative estimates for partial differential equations : an introduction / James N. Flavin, Salvatore Rionero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C27904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515.353 H366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Partial differential equations : methods, applications and theories / Harumi Hattori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C27906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515.353 V415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Partial differential equations with Mathematica / Dimitri Vvedensky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C27913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11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515.353 G459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Nonlinear partial differential equations : asymptotic behavior of solutions and self-similar solutions / Mi-Ho Giga, Yoshikazu Giga, Jürgen Saal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C27916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515.353 R394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An introduction to partial differential equations / Michael Renardy, Robert C. Rogers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C27929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13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515.45 Z53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Classical theory of integral equations : a concise treatment / Stephen M. Zemyan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C27909</w:t>
            </w:r>
          </w:p>
        </w:tc>
      </w:tr>
      <w:tr w:rsidR="00EC770D" w:rsidTr="00385D99">
        <w:tc>
          <w:tcPr>
            <w:tcW w:w="9781" w:type="dxa"/>
            <w:gridSpan w:val="4"/>
          </w:tcPr>
          <w:p w:rsidR="00EC770D" w:rsidRPr="00052D5A" w:rsidRDefault="001D6393" w:rsidP="00052D5A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052D5A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518: Numerical Analysis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14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518 G277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Numerical analysis / Walter Gautschi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C27920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15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518.63 K99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An introduction to boundary element methods / Prem K. Kythe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C27927</w:t>
            </w:r>
          </w:p>
        </w:tc>
      </w:tr>
      <w:tr w:rsidR="00EC770D" w:rsidTr="00385D99">
        <w:tc>
          <w:tcPr>
            <w:tcW w:w="9781" w:type="dxa"/>
            <w:gridSpan w:val="4"/>
          </w:tcPr>
          <w:p w:rsidR="00EC770D" w:rsidRPr="00052D5A" w:rsidRDefault="001D6393" w:rsidP="00052D5A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052D5A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519: Applied Mathematics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16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519.4 Sco425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Numerical analysis / L. Ridgway Scott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C27910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17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519.4 B838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 xml:space="preserve">The mathematical theory of </w:t>
            </w:r>
            <w:r w:rsidRPr="008C25EB">
              <w:rPr>
                <w:rFonts w:asciiTheme="majorHAnsi" w:hAnsiTheme="majorHAnsi" w:cstheme="majorHAnsi"/>
              </w:rPr>
              <w:t>finite element methods / Susanne C. Brenner, L. Ridgway Scott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C27928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18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519.4 St872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 xml:space="preserve">Introduction to numerical analysis / J. Stoer, R. Bulirsch ; </w:t>
            </w:r>
            <w:r w:rsidRPr="008C25EB">
              <w:rPr>
                <w:rFonts w:asciiTheme="majorHAnsi" w:hAnsiTheme="majorHAnsi" w:cstheme="majorHAnsi"/>
              </w:rPr>
              <w:lastRenderedPageBreak/>
              <w:t>translated by R. Bartels, W. Gautschi, and C. Witzgall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lastRenderedPageBreak/>
              <w:t>C27931</w:t>
            </w:r>
          </w:p>
        </w:tc>
      </w:tr>
      <w:tr w:rsidR="00EC770D" w:rsidTr="00385D99">
        <w:tc>
          <w:tcPr>
            <w:tcW w:w="9781" w:type="dxa"/>
            <w:gridSpan w:val="4"/>
          </w:tcPr>
          <w:p w:rsidR="00EC770D" w:rsidRPr="00052D5A" w:rsidRDefault="001D6393" w:rsidP="00052D5A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052D5A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lastRenderedPageBreak/>
              <w:t>530: Physics (General)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19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530.124 N473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Wave ph</w:t>
            </w:r>
            <w:r w:rsidRPr="008C25EB">
              <w:rPr>
                <w:rFonts w:asciiTheme="majorHAnsi" w:hAnsiTheme="majorHAnsi" w:cstheme="majorHAnsi"/>
              </w:rPr>
              <w:t>ysics : oscillations-solitons-chaos / Stephen Nettel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C27930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20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530.124 D769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Solitons : an introduction / P. G. Drazin and R. S. Johnson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C27934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21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530.14 C559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 xml:space="preserve">Wavelets : theory, algorithms, and applications / edited by Charles K. Chui, Laura Montefusco, </w:t>
            </w:r>
            <w:r w:rsidRPr="008C25EB">
              <w:rPr>
                <w:rFonts w:asciiTheme="majorHAnsi" w:hAnsiTheme="majorHAnsi" w:cstheme="majorHAnsi"/>
              </w:rPr>
              <w:t>Luigia Puccio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C27924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22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530.141 C529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Waves and fields in inhomogeneous media / Weng Cho Chew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C27926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23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530.4 B619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Surface acoustic waves in inhomogeneous media / S. V. Biryukov ... [et al.]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C27921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24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530.4 B619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 xml:space="preserve">Surface acoustic waves in inhomogeneous </w:t>
            </w:r>
            <w:r w:rsidRPr="008C25EB">
              <w:rPr>
                <w:rFonts w:asciiTheme="majorHAnsi" w:hAnsiTheme="majorHAnsi" w:cstheme="majorHAnsi"/>
              </w:rPr>
              <w:t>media / S. V. Biryukov ... [et al.]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C27922</w:t>
            </w:r>
          </w:p>
        </w:tc>
      </w:tr>
      <w:tr w:rsidR="00EC770D" w:rsidTr="00385D99">
        <w:tc>
          <w:tcPr>
            <w:tcW w:w="9781" w:type="dxa"/>
            <w:gridSpan w:val="4"/>
          </w:tcPr>
          <w:p w:rsidR="00EC770D" w:rsidRPr="00052D5A" w:rsidRDefault="001D6393" w:rsidP="00052D5A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052D5A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532: Fluid Mechanics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25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532 K96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Fluid mechanics / Pijush K. Kundu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C27917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26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532 W295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Fluid dynamics : theoretical and computational approaches / Z. U. A. Warsi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C27918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27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532.0501515 D965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 xml:space="preserve">Numerical methods for </w:t>
            </w:r>
            <w:r w:rsidRPr="008C25EB">
              <w:rPr>
                <w:rFonts w:asciiTheme="majorHAnsi" w:hAnsiTheme="majorHAnsi" w:cstheme="majorHAnsi"/>
              </w:rPr>
              <w:t>fluid dynamics : with applications to geophysics / Dale R. Durran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C27907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28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532.0501515 F412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Computational methods for fluid dynamics / J. H. Ferziger, M. Peric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C27908</w:t>
            </w:r>
          </w:p>
        </w:tc>
      </w:tr>
      <w:tr w:rsidR="00EC770D" w:rsidTr="00385D99">
        <w:tc>
          <w:tcPr>
            <w:tcW w:w="9781" w:type="dxa"/>
            <w:gridSpan w:val="4"/>
          </w:tcPr>
          <w:p w:rsidR="00EC770D" w:rsidRPr="00052D5A" w:rsidRDefault="001D6393" w:rsidP="00052D5A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052D5A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539: Modern Physics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29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539.7213 Si624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 xml:space="preserve">Elementary scattering theory : for X-ray and </w:t>
            </w:r>
            <w:r w:rsidRPr="008C25EB">
              <w:rPr>
                <w:rFonts w:asciiTheme="majorHAnsi" w:hAnsiTheme="majorHAnsi" w:cstheme="majorHAnsi"/>
              </w:rPr>
              <w:t>neutron users / D. S. Sivia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C27912</w:t>
            </w:r>
          </w:p>
        </w:tc>
      </w:tr>
      <w:tr w:rsidR="00EC770D" w:rsidTr="00385D99">
        <w:tc>
          <w:tcPr>
            <w:tcW w:w="9781" w:type="dxa"/>
            <w:gridSpan w:val="4"/>
          </w:tcPr>
          <w:p w:rsidR="00EC770D" w:rsidRPr="00052D5A" w:rsidRDefault="001D6393" w:rsidP="00052D5A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052D5A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620: Engineering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30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620.001 F336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Finite element methods for engineers / Roger T. Fenner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C27923</w:t>
            </w:r>
          </w:p>
        </w:tc>
      </w:tr>
      <w:tr w:rsidR="00EC770D" w:rsidTr="00052D5A">
        <w:tc>
          <w:tcPr>
            <w:tcW w:w="70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31</w:t>
            </w:r>
          </w:p>
        </w:tc>
        <w:tc>
          <w:tcPr>
            <w:tcW w:w="1559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620.1126 G878</w:t>
            </w:r>
          </w:p>
        </w:tc>
        <w:tc>
          <w:tcPr>
            <w:tcW w:w="5529" w:type="dxa"/>
            <w:vAlign w:val="center"/>
          </w:tcPr>
          <w:p w:rsidR="00EC770D" w:rsidRPr="008C25EB" w:rsidRDefault="001D6393" w:rsidP="00052D5A">
            <w:pPr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Fracture mechanics : with an introduction to micromechanics / Dietmar Gross, Thomas Seelig</w:t>
            </w:r>
          </w:p>
        </w:tc>
        <w:tc>
          <w:tcPr>
            <w:tcW w:w="1984" w:type="dxa"/>
            <w:vAlign w:val="center"/>
          </w:tcPr>
          <w:p w:rsidR="00EC770D" w:rsidRPr="008C25EB" w:rsidRDefault="001D6393" w:rsidP="00052D5A">
            <w:pPr>
              <w:jc w:val="center"/>
              <w:rPr>
                <w:rFonts w:asciiTheme="majorHAnsi" w:hAnsiTheme="majorHAnsi" w:cstheme="majorHAnsi"/>
              </w:rPr>
            </w:pPr>
            <w:r w:rsidRPr="008C25EB">
              <w:rPr>
                <w:rFonts w:asciiTheme="majorHAnsi" w:hAnsiTheme="majorHAnsi" w:cstheme="majorHAnsi"/>
              </w:rPr>
              <w:t>C27914</w:t>
            </w:r>
          </w:p>
        </w:tc>
      </w:tr>
    </w:tbl>
    <w:p w:rsidR="00EC770D" w:rsidRDefault="00EC770D"/>
    <w:p w:rsidR="008C25EB" w:rsidRPr="00004C0F" w:rsidRDefault="008C25EB" w:rsidP="008C25EB">
      <w:pPr>
        <w:spacing w:after="0" w:line="240" w:lineRule="auto"/>
        <w:contextualSpacing/>
        <w:jc w:val="center"/>
        <w:rPr>
          <w:rFonts w:ascii="Calibri" w:hAnsi="Calibri" w:cs="Calibri"/>
          <w:b/>
          <w:i/>
          <w:color w:val="C00000"/>
          <w:sz w:val="24"/>
          <w:szCs w:val="24"/>
        </w:rPr>
      </w:pPr>
      <w:r>
        <w:rPr>
          <w:rFonts w:ascii="Calibri" w:hAnsi="Calibri" w:cs="Calibri"/>
          <w:b/>
          <w:i/>
          <w:color w:val="C00000"/>
          <w:sz w:val="24"/>
          <w:szCs w:val="24"/>
        </w:rPr>
        <w:t>Total no. of B</w:t>
      </w:r>
      <w:r w:rsidRPr="00004C0F">
        <w:rPr>
          <w:rFonts w:ascii="Calibri" w:hAnsi="Calibri" w:cs="Calibri"/>
          <w:b/>
          <w:i/>
          <w:color w:val="C00000"/>
          <w:sz w:val="24"/>
          <w:szCs w:val="24"/>
        </w:rPr>
        <w:t>ooks</w:t>
      </w:r>
      <w:r>
        <w:rPr>
          <w:rFonts w:ascii="Calibri" w:hAnsi="Calibri" w:cs="Calibri"/>
          <w:b/>
          <w:i/>
          <w:color w:val="C00000"/>
          <w:sz w:val="24"/>
          <w:szCs w:val="24"/>
        </w:rPr>
        <w:t>: 31</w:t>
      </w:r>
    </w:p>
    <w:p w:rsidR="00EC770D" w:rsidRDefault="00EC770D" w:rsidP="008C25EB"/>
    <w:sectPr w:rsidR="00EC770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52D5A"/>
    <w:rsid w:val="0006063C"/>
    <w:rsid w:val="0015074B"/>
    <w:rsid w:val="001D6393"/>
    <w:rsid w:val="0029639D"/>
    <w:rsid w:val="00326F90"/>
    <w:rsid w:val="00385D99"/>
    <w:rsid w:val="008C25EB"/>
    <w:rsid w:val="00AA1D8D"/>
    <w:rsid w:val="00B47730"/>
    <w:rsid w:val="00CB0664"/>
    <w:rsid w:val="00EC770D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Sandip</cp:lastModifiedBy>
  <cp:revision>2</cp:revision>
  <dcterms:created xsi:type="dcterms:W3CDTF">2026-02-09T10:02:00Z</dcterms:created>
  <dcterms:modified xsi:type="dcterms:W3CDTF">2026-02-09T10:02:00Z</dcterms:modified>
</cp:coreProperties>
</file>