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10"/>
        <w:tblOverlap w:val="never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638"/>
        <w:gridCol w:w="6750"/>
        <w:gridCol w:w="214"/>
        <w:gridCol w:w="1226"/>
      </w:tblGrid>
      <w:tr w:rsidR="00257407" w:rsidTr="005E75DB">
        <w:trPr>
          <w:trHeight w:val="600"/>
        </w:trPr>
        <w:tc>
          <w:tcPr>
            <w:tcW w:w="982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257407" w:rsidRPr="00264AA9" w:rsidRDefault="00257407" w:rsidP="005E75DB">
            <w:pPr>
              <w:pStyle w:val="Header"/>
              <w:spacing w:after="0" w:line="240" w:lineRule="auto"/>
              <w:contextualSpacing/>
              <w:jc w:val="center"/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</w:pP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  <w:t>I</w:t>
            </w:r>
            <w:proofErr w:type="spellStart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>ndian</w:t>
            </w:r>
            <w:proofErr w:type="spellEnd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 xml:space="preserve"> 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  <w:t>S</w:t>
            </w:r>
            <w:proofErr w:type="spellStart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>tatistical</w:t>
            </w:r>
            <w:proofErr w:type="spellEnd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 xml:space="preserve"> Institute, Kolkata</w:t>
            </w:r>
          </w:p>
          <w:p w:rsidR="00257407" w:rsidRPr="00264AA9" w:rsidRDefault="00257407" w:rsidP="005E75DB">
            <w:pPr>
              <w:pStyle w:val="Header"/>
              <w:spacing w:after="0" w:line="240" w:lineRule="auto"/>
              <w:contextualSpacing/>
              <w:jc w:val="center"/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</w:pP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  <w:t>L</w:t>
            </w:r>
            <w:proofErr w:type="spellStart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>ibrary</w:t>
            </w:r>
            <w:proofErr w:type="spellEnd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  <w:t>, D</w:t>
            </w:r>
            <w:proofErr w:type="spellStart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>ocumentation</w:t>
            </w:r>
            <w:proofErr w:type="spellEnd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 xml:space="preserve"> and Information Science 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  <w:t>D</w:t>
            </w:r>
            <w:proofErr w:type="spellStart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>ivision</w:t>
            </w:r>
            <w:proofErr w:type="spellEnd"/>
          </w:p>
          <w:p w:rsidR="00257407" w:rsidRPr="00264AA9" w:rsidRDefault="00257407" w:rsidP="005E75DB">
            <w:pPr>
              <w:pStyle w:val="Header"/>
              <w:spacing w:after="0" w:line="240" w:lineRule="auto"/>
              <w:contextualSpacing/>
              <w:jc w:val="center"/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</w:pP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 xml:space="preserve">Acquisition &amp; 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  <w:t>T</w:t>
            </w:r>
            <w:proofErr w:type="spellStart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>echnical</w:t>
            </w:r>
            <w:proofErr w:type="spellEnd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 xml:space="preserve"> 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  <w:t>P</w:t>
            </w:r>
            <w:proofErr w:type="spellStart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>rocessing</w:t>
            </w:r>
            <w:proofErr w:type="spellEnd"/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 xml:space="preserve"> 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</w:rPr>
              <w:t>U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  <w:t>nit</w:t>
            </w:r>
          </w:p>
          <w:p w:rsidR="00257407" w:rsidRPr="00264AA9" w:rsidRDefault="00257407" w:rsidP="005E75DB">
            <w:pPr>
              <w:pStyle w:val="Header"/>
              <w:spacing w:after="0" w:line="240" w:lineRule="auto"/>
              <w:contextualSpacing/>
              <w:jc w:val="center"/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lang w:val="en-US"/>
              </w:rPr>
            </w:pPr>
          </w:p>
          <w:p w:rsidR="00257407" w:rsidRDefault="00257407" w:rsidP="005E75DB">
            <w:pPr>
              <w:pStyle w:val="Header"/>
              <w:spacing w:after="0" w:line="240" w:lineRule="auto"/>
              <w:contextualSpacing/>
              <w:jc w:val="center"/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u w:val="single"/>
                <w:lang w:val="en-US"/>
              </w:rPr>
            </w:pP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u w:val="single"/>
              </w:rPr>
              <w:t>List of books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u w:val="single"/>
                <w:lang w:val="en-US"/>
              </w:rPr>
              <w:t xml:space="preserve"> 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u w:val="single"/>
              </w:rPr>
              <w:t>rel</w:t>
            </w:r>
            <w:r w:rsidR="009A23B8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u w:val="single"/>
              </w:rPr>
              <w:t>eased for circulation on June</w:t>
            </w:r>
            <w:r w:rsidRPr="00264AA9"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u w:val="single"/>
                <w:lang w:val="en-US"/>
              </w:rPr>
              <w:t xml:space="preserve"> 2023</w:t>
            </w:r>
          </w:p>
          <w:p w:rsidR="00257407" w:rsidRPr="00257407" w:rsidRDefault="00257407" w:rsidP="005E75DB">
            <w:pPr>
              <w:pStyle w:val="Header"/>
              <w:spacing w:after="0" w:line="240" w:lineRule="auto"/>
              <w:contextualSpacing/>
              <w:jc w:val="center"/>
              <w:rPr>
                <w:rFonts w:ascii="Bookman Old Style" w:hAnsi="Bookman Old Style"/>
                <w:b/>
                <w:bCs/>
                <w:color w:val="C00000"/>
                <w:sz w:val="24"/>
                <w:szCs w:val="24"/>
                <w:u w:val="single"/>
                <w:lang w:val="en-US"/>
              </w:rPr>
            </w:pPr>
          </w:p>
        </w:tc>
      </w:tr>
      <w:tr w:rsidR="00257407" w:rsidTr="00FA7D7C">
        <w:trPr>
          <w:trHeight w:val="20"/>
        </w:trPr>
        <w:tc>
          <w:tcPr>
            <w:tcW w:w="1638" w:type="dxa"/>
            <w:vAlign w:val="center"/>
          </w:tcPr>
          <w:p w:rsidR="00257407" w:rsidRPr="003D2F5E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 w:rsidRPr="003D2F5E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  <w:lang w:val="en-US" w:eastAsia="zh-CN"/>
              </w:rPr>
              <w:t>Call No.</w:t>
            </w:r>
          </w:p>
        </w:tc>
        <w:tc>
          <w:tcPr>
            <w:tcW w:w="6750" w:type="dxa"/>
            <w:noWrap/>
            <w:vAlign w:val="center"/>
          </w:tcPr>
          <w:p w:rsidR="00257407" w:rsidRPr="003D2F5E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r w:rsidRPr="003D2F5E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  <w:lang w:val="en-US" w:eastAsia="zh-CN"/>
              </w:rPr>
              <w:t>Title/Author</w:t>
            </w:r>
          </w:p>
        </w:tc>
        <w:tc>
          <w:tcPr>
            <w:tcW w:w="1440" w:type="dxa"/>
            <w:gridSpan w:val="2"/>
            <w:vAlign w:val="center"/>
          </w:tcPr>
          <w:p w:rsidR="00257407" w:rsidRPr="003D2F5E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</w:rPr>
            </w:pPr>
            <w:proofErr w:type="spellStart"/>
            <w:r w:rsidRPr="003D2F5E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  <w:lang w:val="en-US" w:eastAsia="zh-CN"/>
              </w:rPr>
              <w:t>Accn</w:t>
            </w:r>
            <w:proofErr w:type="spellEnd"/>
            <w:r w:rsidRPr="003D2F5E">
              <w:rPr>
                <w:rFonts w:ascii="Calibri" w:hAnsi="Calibri" w:cs="Calibri"/>
                <w:b/>
                <w:bCs/>
                <w:i/>
                <w:color w:val="0070C0"/>
                <w:sz w:val="24"/>
                <w:szCs w:val="24"/>
                <w:lang w:val="en-US" w:eastAsia="zh-CN"/>
              </w:rPr>
              <w:t>. No.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noWrap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sz w:val="24"/>
                <w:szCs w:val="24"/>
                <w:lang w:val="en-US" w:eastAsia="zh-CN"/>
              </w:rPr>
            </w:pPr>
            <w:r w:rsidRPr="004D7A2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SA: Statistical Mathematics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>000SA.055 M385</w:t>
            </w:r>
          </w:p>
        </w:tc>
        <w:tc>
          <w:tcPr>
            <w:tcW w:w="6750" w:type="dxa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 xml:space="preserve">Computational statistics handbook with MATLAB/ Wendy L Martinez and Angel R Martinez </w:t>
            </w:r>
          </w:p>
        </w:tc>
        <w:tc>
          <w:tcPr>
            <w:tcW w:w="1440" w:type="dxa"/>
            <w:gridSpan w:val="2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>C27103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>SA.16 C278</w:t>
            </w:r>
          </w:p>
        </w:tc>
        <w:tc>
          <w:tcPr>
            <w:tcW w:w="6750" w:type="dxa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textAlignment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 xml:space="preserve">Possibility for decision: a probabilistic approach to real life decision/ </w:t>
            </w:r>
            <w:proofErr w:type="spellStart"/>
            <w:r w:rsidR="00107DD8">
              <w:rPr>
                <w:rFonts w:ascii="Calibri" w:hAnsi="Calibri" w:cs="Calibri"/>
                <w:color w:val="000000"/>
                <w:lang w:val="en-US" w:eastAsia="zh-CN"/>
              </w:rPr>
              <w:t>Christer</w:t>
            </w:r>
            <w:proofErr w:type="spellEnd"/>
            <w:r w:rsidR="00107DD8">
              <w:rPr>
                <w:rFonts w:ascii="Calibri" w:hAnsi="Calibri" w:cs="Calibri"/>
                <w:color w:val="000000"/>
                <w:lang w:val="en-US" w:eastAsia="zh-CN"/>
              </w:rPr>
              <w:t xml:space="preserve"> </w:t>
            </w:r>
            <w:proofErr w:type="spellStart"/>
            <w:r w:rsidR="00107DD8">
              <w:rPr>
                <w:rFonts w:ascii="Calibri" w:hAnsi="Calibri" w:cs="Calibri"/>
                <w:color w:val="000000"/>
                <w:lang w:val="en-US" w:eastAsia="zh-CN"/>
              </w:rPr>
              <w:t>C</w:t>
            </w:r>
            <w:r>
              <w:rPr>
                <w:rFonts w:ascii="Calibri" w:hAnsi="Calibri" w:cs="Calibri"/>
                <w:color w:val="000000"/>
                <w:lang w:val="en-US" w:eastAsia="zh-CN"/>
              </w:rPr>
              <w:t>arlsson</w:t>
            </w:r>
            <w:proofErr w:type="spellEnd"/>
            <w:r>
              <w:rPr>
                <w:rFonts w:ascii="Calibri" w:hAnsi="Calibri" w:cs="Calibri"/>
                <w:color w:val="000000"/>
                <w:lang w:val="en-US" w:eastAsia="zh-CN"/>
              </w:rPr>
              <w:t xml:space="preserve"> and Robert Fuller</w:t>
            </w:r>
          </w:p>
        </w:tc>
        <w:tc>
          <w:tcPr>
            <w:tcW w:w="1440" w:type="dxa"/>
            <w:gridSpan w:val="2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lang w:val="en-US" w:eastAsia="zh-CN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>C27106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lang w:val="en-US" w:eastAsia="zh-CN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>SA.3 N667</w:t>
            </w:r>
          </w:p>
        </w:tc>
        <w:tc>
          <w:tcPr>
            <w:tcW w:w="6750" w:type="dxa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textAlignment w:val="center"/>
              <w:rPr>
                <w:rFonts w:ascii="Calibri" w:hAnsi="Calibri" w:cs="Calibri"/>
                <w:color w:val="000000"/>
                <w:lang w:val="en-US" w:eastAsia="zh-CN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>Practical time series analysis: prediction with statistics and machine learning/ Aileen Nielsen</w:t>
            </w:r>
          </w:p>
        </w:tc>
        <w:tc>
          <w:tcPr>
            <w:tcW w:w="1440" w:type="dxa"/>
            <w:gridSpan w:val="2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color w:val="000000"/>
                <w:lang w:val="en-US" w:eastAsia="zh-CN"/>
              </w:rPr>
            </w:pPr>
            <w:r>
              <w:rPr>
                <w:rFonts w:ascii="Calibri" w:hAnsi="Calibri" w:cs="Calibri"/>
                <w:color w:val="000000"/>
                <w:lang w:val="en-US" w:eastAsia="zh-CN"/>
              </w:rPr>
              <w:t>C27109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noWrap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4D7A2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SB: Applied Statistics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SB:150 K47</w:t>
            </w:r>
          </w:p>
        </w:tc>
        <w:tc>
          <w:tcPr>
            <w:tcW w:w="6750" w:type="dxa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Statistical concepts for the behavioral sciences/ Harold O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Kiess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Bonnie A Green</w:t>
            </w:r>
          </w:p>
        </w:tc>
        <w:tc>
          <w:tcPr>
            <w:tcW w:w="1440" w:type="dxa"/>
            <w:gridSpan w:val="2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C27108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003: Systems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003.54 B743</w:t>
            </w:r>
          </w:p>
        </w:tc>
        <w:tc>
          <w:tcPr>
            <w:tcW w:w="6750" w:type="dxa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Information theory: coding and cryptography/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Ranjan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Bose</w:t>
            </w:r>
          </w:p>
        </w:tc>
        <w:tc>
          <w:tcPr>
            <w:tcW w:w="1440" w:type="dxa"/>
            <w:gridSpan w:val="2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C27104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004: Computer Science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004.678 B179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Modeling the internet and the web: probabilistic methods and algorithms/ Pierre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Baldi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, Paolo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Frasconi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Padhraic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Smyth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C27067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005: Computer Programming, Programs and Data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005.1 C672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Evolutionary algorithms for solving multi-objective problems/ Carlos A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Coello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Coello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, Gary B Lamont and David A Van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Veldhuizen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C27112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005.1 D278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Evolutionary computation: a unified approach/ Kenneth A De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Jong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C27101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005.1 G618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Genetic algorithms: in search optimization and machine learning/ David E Goldberg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C27088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005.1015113 M696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Logics in computer science: a study on extensions of temporal and strategic logics/ Fabio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Mogavero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C27119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005.116 So689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Ant colony optimization and constraint programming/ Christine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Solnon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C27133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005.133 B171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Perl: programming for bioinformatics/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Harshawardhan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P Bal</w:t>
            </w:r>
          </w:p>
        </w:tc>
        <w:tc>
          <w:tcPr>
            <w:tcW w:w="1226" w:type="dxa"/>
            <w:shd w:val="clear" w:color="000000" w:fill="FFFFFF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C27055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005.74 B516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Principles of big data: preparing sharing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analysing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complex information/ Jules J Berman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C27113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005.74 L926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Professional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hadoop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solutions/ Boris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Lublinsky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, Kevin T Smith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Alexey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Yakubovich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C27056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005.74 N322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Flexible pattern matching in strings: practical on-line search algorithms for texts and biological sequences/ Gonzalo Navarro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Marthieu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Rffinot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C27130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005.746 Sa174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A Concise introduction to data compression/ David Salomon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C27096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006: Special Computer Methods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 Ab154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Cluster analysis for data mining and system identification/ Janos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Abonyi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Balazas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Feil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C27083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 C518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Introduction to fuzzy systems/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Guanrong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Chen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Trung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Tat Pham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C27061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 M184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Ontology learning for the semantic web/ Alexander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Maedche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C27058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 M537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Perceptual computing: aiding people in making subjective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judgements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/ Jerry M Mendel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Dongrui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Wu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C27123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 N712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Artificial intelligence: a new synthesis/ Nilsson, Nils J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C27079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 Y12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Soft Computing: State of the Art Theory and Novel Applications/ Ronald R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Yager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&amp; et al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C27126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 Af257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Genetic algorithms and genetic programming: modern concepts and practical applications/ Michael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Affenzeller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et al.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C27124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 C462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Semi-supervised learning/ Olivier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Chapelle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bernhard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Scholkopf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Alexander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Zien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eds.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C27098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lastRenderedPageBreak/>
              <w:t>006.31 C576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Data mining: a knowledge discovery approach/ Krzysztof J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Cios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Witold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Pedrycz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, Roman W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Swiniarski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Lukasz A kurgan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C27107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 R724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A First course in machine learning/ Simon Rogers and Mark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Girolami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C27091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 Si624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Introduction to genetic algorithms/ S 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Sivanandam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S 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Deepa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C27070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 Y49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Data mining: concepts methods and applications in management and engineering design/ Yong Yin and et al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C27121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D682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Sequence data mining/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Guozhu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Dong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Jian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Pei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C27122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G184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Knowledge discovery from data streams/ Joao Gama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C27087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L326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Data mining methods and models/ Daniel T Larose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C27068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M995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Making sense of data II: a practical guide to data visualization advanced data mining methods and applications/ Glenn J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myatt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Wayne P Johnson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C27063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M995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Making sense of data III: a practical guide to designing interactive data visualization/ Glenn J Myatt and Wayne P Johnson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C27064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M995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Making sense of data: a practical guide to exploratory data analysis and data mining/ Glenn J Myatt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C27065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P213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Automating the design of data mining algorithms: an evolutionary computation approach/ Gisele L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Pappa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Alex A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Freitas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C27125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R742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Data mining with decision trees: theory and applications/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Lior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Rokach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Oded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Maimon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C27072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006.312 Si611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Mathematical tools for data mining: set theory, partial orders,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combinatorics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/ Dan A.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Simovici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Chabane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Djeraba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>.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C27077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006.32 B622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Neural networks for pattern recognition/ Christopher M Bishop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C27093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006.32 K79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Self-organizing maps/ T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Kohonen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. 3rd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ed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C27066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006.32 L232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Biological computation/ Ehud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lamm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Ron Unger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C27085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006.37 Sn675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Machine vision/ Wesley E Snyder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Harirong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Qi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C27114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006.37 Sz997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Computer vision: algorithms and applications/ Richard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Szelski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C27097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006.4 B622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Pattern recognition and machine learning/ Christopher M Bishop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C27132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006.4 T164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Wavelet theory approach to pattern recognition/ Yuan Yan Tang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C27073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006.4 T388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Pattern recognition/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Sergios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theodoridis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Konstantinos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Koutroumbas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C27075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006.42 B575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Human recognition at a distance in video/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Bir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Bhanu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Ju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Han</w:t>
            </w:r>
          </w:p>
        </w:tc>
        <w:tc>
          <w:tcPr>
            <w:tcW w:w="1226" w:type="dxa"/>
            <w:shd w:val="clear" w:color="000000" w:fill="FFFFFF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C27134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006.6 C496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Hyperspectral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image fusion 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Subhasis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Chaudhuri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Ketan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Kotwal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>.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C27120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006.6 Sa174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Computer graphics manual/ David Salomon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Vl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1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C27099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006.6 Sa174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Computer graphics manual/ David Salomon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Vl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2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C27100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006.7 Z63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Multimedia data mining: a systematic introduction to concepts and theory/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Zhongfei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Zhang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Ruofei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Zhang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C27131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006.754 F983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Handook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of social network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techologies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applications/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Borko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Furht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ed.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C27102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511: General principles of mathematics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511.3223 P763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Expert fuzzy information processing/ Olga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Poleshchuk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Evgeniy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Komarov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C27105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511.324 M965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Advanced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Lukasiewicz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calculus and MV algebras/ Daniele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Mundici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C27092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515: Analysis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Pr="00384DCE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 w:rsidRPr="00384DCE">
              <w:rPr>
                <w:rFonts w:ascii="Calibri" w:eastAsia="Times New Roman" w:hAnsi="Calibri"/>
                <w:color w:val="000000"/>
                <w:lang w:val="en-US"/>
              </w:rPr>
              <w:t>515.2433 R215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Wavelet transforms: introduction to theory and applications/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Raghuveer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M Rao and Ajit S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Bopardikar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C27076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519: Probabilities and Applied Mathematics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Pr="00384DCE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 w:rsidRPr="00384DCE">
              <w:rPr>
                <w:rFonts w:ascii="Calibri" w:eastAsia="Times New Roman" w:hAnsi="Calibri"/>
                <w:color w:val="000000"/>
                <w:lang w:val="en-US"/>
              </w:rPr>
              <w:t>519.6 K58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Multidimensional particle swarm optimization for machine learning and pattern recognition/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Serkan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Kiranyaz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Turker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Ince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Moncef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Gabbouj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C27090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519.7 Sa158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Cooperative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noncooperatve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multi-level programming: concepts systems algorithms and case studies/ Masatoshi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Sakawa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Ichiro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Nishizaki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C27089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539: Modern Physics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539.72 C629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Particle swarm optimization/ Maurice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Clerc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C27080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570: Biology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lastRenderedPageBreak/>
              <w:t>570.11 Sch399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Biological modeling and simulation: a survey of practical models, algorithms, and numerical methods/ Russell Schwartz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C27111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570.285 T771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Introduction to bioinformatics/ Anna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Tramontano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C27116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572:</w:t>
            </w:r>
            <w:r w:rsidRPr="004D7A27">
              <w:rPr>
                <w:sz w:val="24"/>
                <w:szCs w:val="24"/>
              </w:rPr>
              <w:t xml:space="preserve"> </w:t>
            </w:r>
            <w:r w:rsidRPr="004D7A27">
              <w:rPr>
                <w:rFonts w:asciiTheme="minorHAnsi" w:hAnsiTheme="minorHAnsi"/>
                <w:b/>
                <w:sz w:val="24"/>
                <w:szCs w:val="24"/>
              </w:rPr>
              <w:t>Biochemistry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572.6 P187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Algorithmic and artificial intelligence methods for protein bioinformatics/ Yi Pan, min Li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jianxin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Wang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C27086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572.6 Y55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Introduction to computational proteomics/ Golan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Yona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C27082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572.633 T238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Protein classification topology and symmetry: a computational analysis of structure/ William R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taylor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Andras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Aszodi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C27060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 P514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Computational molecular biology: an algorithmic approach/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Pavel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Pevzner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C27115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572.80285 B126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Ontologies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for bioinformatics/ Kenneth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Baclawski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Tianhua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Niu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C27057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572.80285 D216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Bioinformatics: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genomicxs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post-genomics/ Frederic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dardel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Francois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Kepes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C27084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572.80285 K16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Bioinformation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discovery: data to knowledge in biology/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Pandjassarame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Kangueane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C27128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572.80285 X8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Applications of fuzzy logic in bioinformatics/ Dong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Xu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et al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C27127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572.802855133 B321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Python for bioinformatics/ Sebastian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Bassi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C27117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572.802855133 K56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Python for bioinformatics/ Jason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Kinser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>.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C27110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572.86 Ao638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Data mining and applications in genomics/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Sio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-long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Ao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C27071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572.86 R263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Computational text analysis for functional genomics and bioinformatics/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Soumya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Raychaudhuri.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C27081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572.86 W339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Recombinant DNA: genes and genomes - a short course/ James D Watson and et al.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C27074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616: Diseases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616.0757 H551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Fundamentals of computerized tomography image reconstruction from projections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C27059</w:t>
            </w:r>
          </w:p>
        </w:tc>
      </w:tr>
      <w:tr w:rsidR="00257407" w:rsidTr="005E75DB">
        <w:trPr>
          <w:trHeight w:val="20"/>
        </w:trPr>
        <w:tc>
          <w:tcPr>
            <w:tcW w:w="9828" w:type="dxa"/>
            <w:gridSpan w:val="4"/>
            <w:shd w:val="clear" w:color="auto" w:fill="auto"/>
            <w:vAlign w:val="center"/>
          </w:tcPr>
          <w:p w:rsidR="00257407" w:rsidRPr="004D7A2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</w:pPr>
            <w:r w:rsidRPr="004D7A27">
              <w:rPr>
                <w:rFonts w:ascii="Calibri" w:eastAsia="Times New Roman" w:hAnsi="Calibri"/>
                <w:b/>
                <w:color w:val="000000"/>
                <w:sz w:val="24"/>
                <w:szCs w:val="24"/>
                <w:lang w:val="en-US"/>
              </w:rPr>
              <w:t>621: Applied Physics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621.367 C496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Motion-free super-resolution/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Subhasis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Chaudhuri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Joshi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Manjunath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C27118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621.367 So689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Fundamentals of digital image processing: a practical approach with examples in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Matlab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/ Chris Solomon and Toby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Breckon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C27078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621.367 W246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Concise introduction to image processing using C++/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Meiqing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Wang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Choi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>-Hong Lai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C27062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621.367 Z63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Statistical learning and pattern analysis for image and video processing/ Nanning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Zheng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C27129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621.36701511322 C434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Fuzzy image processing and applications with MATLAB/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Tamalika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Chaira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and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Ajoy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Kumar Ray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C27069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621.38173 W853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Modern VLSI design: system-on-chip design/ Wayne Wolf</w:t>
            </w:r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C27094</w:t>
            </w:r>
          </w:p>
        </w:tc>
      </w:tr>
      <w:tr w:rsidR="00257407" w:rsidTr="00FA7D7C">
        <w:trPr>
          <w:trHeight w:val="20"/>
        </w:trPr>
        <w:tc>
          <w:tcPr>
            <w:tcW w:w="1638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621.3994 C994</w:t>
            </w:r>
          </w:p>
        </w:tc>
        <w:tc>
          <w:tcPr>
            <w:tcW w:w="6964" w:type="dxa"/>
            <w:gridSpan w:val="2"/>
            <w:shd w:val="clear" w:color="auto" w:fill="auto"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both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Object detection and recognition in digital images: theory and practice/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Boguslaw</w:t>
            </w:r>
            <w:proofErr w:type="spellEnd"/>
            <w:r>
              <w:rPr>
                <w:rFonts w:ascii="Calibri" w:eastAsia="Times New Roman" w:hAnsi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lang w:val="en-US"/>
              </w:rPr>
              <w:t>Cyganek</w:t>
            </w:r>
            <w:proofErr w:type="spellEnd"/>
          </w:p>
        </w:tc>
        <w:tc>
          <w:tcPr>
            <w:tcW w:w="1226" w:type="dxa"/>
            <w:shd w:val="clear" w:color="auto" w:fill="auto"/>
            <w:noWrap/>
            <w:vAlign w:val="center"/>
          </w:tcPr>
          <w:p w:rsidR="00257407" w:rsidRDefault="00257407" w:rsidP="005E75DB">
            <w:pPr>
              <w:spacing w:after="0" w:line="240" w:lineRule="auto"/>
              <w:contextualSpacing/>
              <w:jc w:val="center"/>
              <w:rPr>
                <w:rFonts w:ascii="Calibri" w:eastAsia="Times New Roman" w:hAnsi="Calibri"/>
                <w:color w:val="000000"/>
                <w:lang w:val="en-US"/>
              </w:rPr>
            </w:pPr>
            <w:r>
              <w:rPr>
                <w:rFonts w:ascii="Calibri" w:eastAsia="Times New Roman" w:hAnsi="Calibri"/>
                <w:color w:val="000000"/>
                <w:lang w:val="en-US"/>
              </w:rPr>
              <w:t>C27095</w:t>
            </w:r>
          </w:p>
        </w:tc>
      </w:tr>
    </w:tbl>
    <w:p w:rsidR="00046FFE" w:rsidRDefault="00046FFE" w:rsidP="00E90E4F">
      <w:pPr>
        <w:spacing w:after="0"/>
        <w:jc w:val="both"/>
      </w:pPr>
    </w:p>
    <w:p w:rsidR="00046FFE" w:rsidRDefault="00046FFE" w:rsidP="00E90E4F">
      <w:pPr>
        <w:spacing w:after="0"/>
        <w:jc w:val="both"/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FD27CD" w:rsidRDefault="00FD27CD" w:rsidP="00E90E4F">
      <w:pPr>
        <w:spacing w:after="0"/>
        <w:jc w:val="center"/>
        <w:rPr>
          <w:rFonts w:asciiTheme="minorHAnsi" w:hAnsiTheme="minorHAnsi"/>
          <w:b/>
          <w:sz w:val="36"/>
          <w:szCs w:val="36"/>
          <w:lang w:val="en-US"/>
        </w:rPr>
      </w:pPr>
    </w:p>
    <w:p w:rsidR="004D7A27" w:rsidRDefault="004D7A27" w:rsidP="004D7A27">
      <w:pPr>
        <w:spacing w:after="0"/>
        <w:jc w:val="center"/>
        <w:rPr>
          <w:rFonts w:asciiTheme="minorHAnsi" w:hAnsiTheme="minorHAnsi"/>
          <w:b/>
          <w:sz w:val="36"/>
          <w:szCs w:val="36"/>
          <w:lang w:val="en-US"/>
        </w:rPr>
      </w:pPr>
    </w:p>
    <w:p w:rsidR="00046FFE" w:rsidRPr="004D7A27" w:rsidRDefault="00046FFE" w:rsidP="004D7A27">
      <w:pPr>
        <w:spacing w:after="0"/>
        <w:jc w:val="center"/>
        <w:rPr>
          <w:rFonts w:asciiTheme="minorHAnsi" w:hAnsiTheme="minorHAnsi"/>
          <w:b/>
          <w:sz w:val="36"/>
          <w:szCs w:val="36"/>
          <w:lang w:val="en-US"/>
        </w:rPr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046FFE" w:rsidRDefault="00046FFE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4D7A27" w:rsidRDefault="004D7A27" w:rsidP="00E90E4F">
      <w:pPr>
        <w:spacing w:after="0"/>
        <w:jc w:val="both"/>
        <w:rPr>
          <w:rFonts w:asciiTheme="minorHAnsi" w:hAnsiTheme="minorHAnsi"/>
          <w:b/>
          <w:sz w:val="36"/>
          <w:szCs w:val="36"/>
        </w:rPr>
      </w:pPr>
    </w:p>
    <w:p w:rsidR="004D7A27" w:rsidRPr="004D7A27" w:rsidRDefault="004D7A27" w:rsidP="004D7A27">
      <w:pPr>
        <w:rPr>
          <w:rFonts w:asciiTheme="minorHAnsi" w:hAnsiTheme="minorHAnsi"/>
          <w:sz w:val="36"/>
          <w:szCs w:val="36"/>
        </w:rPr>
      </w:pPr>
    </w:p>
    <w:p w:rsidR="004D7A27" w:rsidRPr="004D7A27" w:rsidRDefault="004D7A27" w:rsidP="004D7A27">
      <w:pPr>
        <w:rPr>
          <w:rFonts w:asciiTheme="minorHAnsi" w:hAnsiTheme="minorHAnsi"/>
          <w:sz w:val="36"/>
          <w:szCs w:val="36"/>
        </w:rPr>
      </w:pPr>
    </w:p>
    <w:p w:rsidR="004D7A27" w:rsidRPr="004D7A27" w:rsidRDefault="004D7A27" w:rsidP="004D7A27">
      <w:pPr>
        <w:rPr>
          <w:rFonts w:asciiTheme="minorHAnsi" w:hAnsiTheme="minorHAnsi"/>
          <w:sz w:val="36"/>
          <w:szCs w:val="36"/>
        </w:rPr>
      </w:pPr>
    </w:p>
    <w:p w:rsidR="004D7A27" w:rsidRPr="004D7A27" w:rsidRDefault="004D7A27" w:rsidP="004D7A27">
      <w:pPr>
        <w:rPr>
          <w:rFonts w:asciiTheme="minorHAnsi" w:hAnsiTheme="minorHAnsi"/>
          <w:sz w:val="36"/>
          <w:szCs w:val="36"/>
        </w:rPr>
      </w:pPr>
    </w:p>
    <w:p w:rsidR="004D7A27" w:rsidRPr="004D7A27" w:rsidRDefault="004D7A27" w:rsidP="004D7A27">
      <w:pPr>
        <w:rPr>
          <w:rFonts w:asciiTheme="minorHAnsi" w:hAnsiTheme="minorHAnsi"/>
          <w:sz w:val="36"/>
          <w:szCs w:val="36"/>
        </w:rPr>
      </w:pPr>
    </w:p>
    <w:p w:rsidR="004D7A27" w:rsidRPr="004D7A27" w:rsidRDefault="004D7A27" w:rsidP="004D7A27">
      <w:pPr>
        <w:rPr>
          <w:rFonts w:asciiTheme="minorHAnsi" w:hAnsiTheme="minorHAnsi"/>
          <w:sz w:val="36"/>
          <w:szCs w:val="36"/>
        </w:rPr>
      </w:pPr>
    </w:p>
    <w:p w:rsidR="003D2F5E" w:rsidRDefault="003D2F5E" w:rsidP="003D2F5E">
      <w:pPr>
        <w:tabs>
          <w:tab w:val="left" w:pos="3900"/>
        </w:tabs>
        <w:rPr>
          <w:rFonts w:asciiTheme="minorHAnsi" w:hAnsiTheme="minorHAnsi"/>
          <w:sz w:val="36"/>
          <w:szCs w:val="36"/>
        </w:rPr>
      </w:pPr>
    </w:p>
    <w:p w:rsidR="005A562A" w:rsidRDefault="005A562A" w:rsidP="005A562A">
      <w:pPr>
        <w:tabs>
          <w:tab w:val="left" w:pos="3900"/>
        </w:tabs>
        <w:spacing w:after="0"/>
        <w:jc w:val="center"/>
        <w:rPr>
          <w:rFonts w:asciiTheme="minorHAnsi" w:hAnsiTheme="minorHAnsi"/>
          <w:sz w:val="24"/>
          <w:szCs w:val="24"/>
        </w:rPr>
      </w:pPr>
    </w:p>
    <w:p w:rsidR="008D611E" w:rsidRDefault="008D611E" w:rsidP="008D611E">
      <w:pPr>
        <w:tabs>
          <w:tab w:val="left" w:pos="3900"/>
        </w:tabs>
        <w:spacing w:after="0"/>
        <w:jc w:val="center"/>
        <w:rPr>
          <w:rFonts w:asciiTheme="minorHAnsi" w:hAnsiTheme="minorHAnsi"/>
          <w:b/>
          <w:i/>
          <w:color w:val="C00000"/>
          <w:sz w:val="24"/>
          <w:szCs w:val="24"/>
        </w:rPr>
      </w:pPr>
    </w:p>
    <w:p w:rsidR="00046FFE" w:rsidRPr="003D2F5E" w:rsidRDefault="003D2F5E" w:rsidP="005A562A">
      <w:pPr>
        <w:tabs>
          <w:tab w:val="left" w:pos="3900"/>
        </w:tabs>
        <w:jc w:val="center"/>
        <w:rPr>
          <w:rFonts w:asciiTheme="minorHAnsi" w:hAnsiTheme="minorHAnsi"/>
          <w:b/>
          <w:i/>
          <w:color w:val="C00000"/>
          <w:sz w:val="24"/>
          <w:szCs w:val="24"/>
        </w:rPr>
      </w:pPr>
      <w:r w:rsidRPr="003D2F5E">
        <w:rPr>
          <w:rFonts w:asciiTheme="minorHAnsi" w:hAnsiTheme="minorHAnsi"/>
          <w:b/>
          <w:i/>
          <w:color w:val="C00000"/>
          <w:sz w:val="24"/>
          <w:szCs w:val="24"/>
        </w:rPr>
        <w:t>Total no. of B</w:t>
      </w:r>
      <w:r w:rsidR="004D7A27" w:rsidRPr="003D2F5E">
        <w:rPr>
          <w:rFonts w:asciiTheme="minorHAnsi" w:hAnsiTheme="minorHAnsi"/>
          <w:b/>
          <w:i/>
          <w:color w:val="C00000"/>
          <w:sz w:val="24"/>
          <w:szCs w:val="24"/>
        </w:rPr>
        <w:t>ooks</w:t>
      </w:r>
      <w:r w:rsidRPr="003D2F5E">
        <w:rPr>
          <w:rFonts w:asciiTheme="minorHAnsi" w:hAnsiTheme="minorHAnsi"/>
          <w:b/>
          <w:i/>
          <w:color w:val="C00000"/>
          <w:sz w:val="24"/>
          <w:szCs w:val="24"/>
        </w:rPr>
        <w:t>:</w:t>
      </w:r>
      <w:r w:rsidR="004D7A27" w:rsidRPr="003D2F5E">
        <w:rPr>
          <w:rFonts w:asciiTheme="minorHAnsi" w:hAnsiTheme="minorHAnsi"/>
          <w:b/>
          <w:i/>
          <w:color w:val="C00000"/>
          <w:sz w:val="24"/>
          <w:szCs w:val="24"/>
        </w:rPr>
        <w:t xml:space="preserve"> 80</w:t>
      </w:r>
    </w:p>
    <w:sectPr w:rsidR="00046FFE" w:rsidRPr="003D2F5E" w:rsidSect="00257407">
      <w:headerReference w:type="default" r:id="rId7"/>
      <w:footerReference w:type="default" r:id="rId8"/>
      <w:pgSz w:w="11906" w:h="16838"/>
      <w:pgMar w:top="907" w:right="284" w:bottom="284" w:left="284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2BA" w:rsidRDefault="00EC52BA">
      <w:pPr>
        <w:spacing w:line="240" w:lineRule="auto"/>
      </w:pPr>
      <w:r>
        <w:separator/>
      </w:r>
    </w:p>
  </w:endnote>
  <w:endnote w:type="continuationSeparator" w:id="0">
    <w:p w:rsidR="00EC52BA" w:rsidRDefault="00EC52B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1E" w:rsidRDefault="008D611E">
    <w:pPr>
      <w:pStyle w:val="Footer"/>
    </w:pPr>
  </w:p>
  <w:p w:rsidR="00365AAC" w:rsidRDefault="00365A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2BA" w:rsidRDefault="00EC52BA">
      <w:pPr>
        <w:spacing w:after="0"/>
      </w:pPr>
      <w:r>
        <w:separator/>
      </w:r>
    </w:p>
  </w:footnote>
  <w:footnote w:type="continuationSeparator" w:id="0">
    <w:p w:rsidR="00EC52BA" w:rsidRDefault="00EC52BA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1A" w:rsidRDefault="0093031A" w:rsidP="00365AAC">
    <w:pPr>
      <w:pStyle w:val="Header"/>
      <w:spacing w:after="0"/>
      <w:rPr>
        <w:rFonts w:ascii="Arial" w:hAnsi="Arial" w:cs="Arial"/>
        <w:b/>
        <w:bCs/>
        <w:sz w:val="24"/>
        <w:szCs w:val="24"/>
        <w:u w:val="single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C8751D"/>
    <w:rsid w:val="00024E87"/>
    <w:rsid w:val="00046FFE"/>
    <w:rsid w:val="000841F0"/>
    <w:rsid w:val="000C4DB0"/>
    <w:rsid w:val="000F66D4"/>
    <w:rsid w:val="00107DD8"/>
    <w:rsid w:val="00146529"/>
    <w:rsid w:val="001C31AD"/>
    <w:rsid w:val="001D41A8"/>
    <w:rsid w:val="0020299A"/>
    <w:rsid w:val="00257407"/>
    <w:rsid w:val="00262AEA"/>
    <w:rsid w:val="002650F6"/>
    <w:rsid w:val="002677A8"/>
    <w:rsid w:val="00365AAC"/>
    <w:rsid w:val="00375FD1"/>
    <w:rsid w:val="003825BC"/>
    <w:rsid w:val="00384DCE"/>
    <w:rsid w:val="003D2F5E"/>
    <w:rsid w:val="003D6717"/>
    <w:rsid w:val="003E7CD2"/>
    <w:rsid w:val="004827EC"/>
    <w:rsid w:val="004D2935"/>
    <w:rsid w:val="004D7A27"/>
    <w:rsid w:val="005178A9"/>
    <w:rsid w:val="005A562A"/>
    <w:rsid w:val="005E5863"/>
    <w:rsid w:val="005E75DB"/>
    <w:rsid w:val="00602B73"/>
    <w:rsid w:val="00676E88"/>
    <w:rsid w:val="00745C27"/>
    <w:rsid w:val="00756B67"/>
    <w:rsid w:val="0086279C"/>
    <w:rsid w:val="008D611E"/>
    <w:rsid w:val="0093031A"/>
    <w:rsid w:val="009A0503"/>
    <w:rsid w:val="009A23B8"/>
    <w:rsid w:val="009E129D"/>
    <w:rsid w:val="00A32E3F"/>
    <w:rsid w:val="00AA7359"/>
    <w:rsid w:val="00AB2371"/>
    <w:rsid w:val="00AC38CA"/>
    <w:rsid w:val="00AE67F3"/>
    <w:rsid w:val="00C046D5"/>
    <w:rsid w:val="00C41015"/>
    <w:rsid w:val="00C717DA"/>
    <w:rsid w:val="00C8751D"/>
    <w:rsid w:val="00CD210C"/>
    <w:rsid w:val="00D30598"/>
    <w:rsid w:val="00D44FE4"/>
    <w:rsid w:val="00D451DA"/>
    <w:rsid w:val="00E447BF"/>
    <w:rsid w:val="00E90E4F"/>
    <w:rsid w:val="00EA684B"/>
    <w:rsid w:val="00EC52BA"/>
    <w:rsid w:val="00F014D2"/>
    <w:rsid w:val="00F120A7"/>
    <w:rsid w:val="00F41AAE"/>
    <w:rsid w:val="00F4536A"/>
    <w:rsid w:val="00F724DE"/>
    <w:rsid w:val="00FA7D7C"/>
    <w:rsid w:val="00FD27CD"/>
    <w:rsid w:val="3EF92009"/>
    <w:rsid w:val="68422162"/>
    <w:rsid w:val="6A717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FFE"/>
    <w:pPr>
      <w:spacing w:after="200" w:line="276" w:lineRule="auto"/>
    </w:pPr>
    <w:rPr>
      <w:rFonts w:ascii="Times New Roman" w:eastAsia="SimSun" w:hAnsi="Times New Roman" w:cs="Times New Roman"/>
      <w:sz w:val="22"/>
      <w:szCs w:val="22"/>
      <w:lang w:val="en-IN"/>
    </w:rPr>
  </w:style>
  <w:style w:type="paragraph" w:styleId="Heading4">
    <w:name w:val="heading 4"/>
    <w:basedOn w:val="Normal"/>
    <w:next w:val="Normal"/>
    <w:link w:val="Heading4Char"/>
    <w:uiPriority w:val="9"/>
    <w:qFormat/>
    <w:rsid w:val="00046FFE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046FFE"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046FFE"/>
    <w:pPr>
      <w:tabs>
        <w:tab w:val="center" w:pos="4513"/>
        <w:tab w:val="right" w:pos="9026"/>
      </w:tabs>
    </w:pPr>
  </w:style>
  <w:style w:type="character" w:customStyle="1" w:styleId="Heading4Char">
    <w:name w:val="Heading 4 Char"/>
    <w:basedOn w:val="DefaultParagraphFont"/>
    <w:link w:val="Heading4"/>
    <w:uiPriority w:val="9"/>
    <w:rsid w:val="00046FFE"/>
    <w:rPr>
      <w:rFonts w:ascii="Times New Roman" w:eastAsia="SimSun" w:hAnsi="Times New Roman" w:cs="Times New Roman"/>
      <w:b/>
      <w:bCs/>
      <w:sz w:val="28"/>
      <w:szCs w:val="28"/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046FFE"/>
    <w:rPr>
      <w:rFonts w:ascii="Times New Roman" w:eastAsia="SimSun" w:hAnsi="Times New Roman" w:cs="Times New Roman"/>
      <w:lang w:val="en-I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46FFE"/>
    <w:rPr>
      <w:rFonts w:ascii="Times New Roman" w:eastAsia="SimSun" w:hAnsi="Times New Roman" w:cs="Times New Roman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11E"/>
    <w:rPr>
      <w:rFonts w:ascii="Tahoma" w:eastAsia="SimSun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3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</dc:creator>
  <cp:lastModifiedBy>Document</cp:lastModifiedBy>
  <cp:revision>15</cp:revision>
  <dcterms:created xsi:type="dcterms:W3CDTF">2023-07-18T13:36:00Z</dcterms:created>
  <dcterms:modified xsi:type="dcterms:W3CDTF">2024-11-12T11:24:00Z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122627AB625A447BA7BFA49015CC42A7</vt:lpwstr>
  </property>
</Properties>
</file>