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025" w:rsidRPr="00264AA9" w:rsidRDefault="00E74025" w:rsidP="00E74025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Cs w:val="24"/>
        </w:rPr>
      </w:pPr>
      <w:r w:rsidRPr="00264AA9">
        <w:rPr>
          <w:rFonts w:ascii="Bookman Old Style" w:hAnsi="Bookman Old Style"/>
          <w:b/>
          <w:bCs/>
          <w:color w:val="C00000"/>
          <w:szCs w:val="24"/>
        </w:rPr>
        <w:t>Indian Statistical Institute, Kolkata</w:t>
      </w:r>
    </w:p>
    <w:p w:rsidR="00E74025" w:rsidRPr="00264AA9" w:rsidRDefault="00E74025" w:rsidP="00E74025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Cs w:val="24"/>
        </w:rPr>
      </w:pPr>
      <w:r w:rsidRPr="00264AA9">
        <w:rPr>
          <w:rFonts w:ascii="Bookman Old Style" w:hAnsi="Bookman Old Style"/>
          <w:b/>
          <w:bCs/>
          <w:color w:val="C00000"/>
          <w:szCs w:val="24"/>
        </w:rPr>
        <w:t>Library, Documentation and Information Science Division</w:t>
      </w:r>
    </w:p>
    <w:p w:rsidR="00E74025" w:rsidRPr="00264AA9" w:rsidRDefault="00E74025" w:rsidP="00E74025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Cs w:val="24"/>
        </w:rPr>
      </w:pPr>
      <w:r w:rsidRPr="00264AA9">
        <w:rPr>
          <w:rFonts w:ascii="Bookman Old Style" w:hAnsi="Bookman Old Style"/>
          <w:b/>
          <w:bCs/>
          <w:color w:val="C00000"/>
          <w:szCs w:val="24"/>
        </w:rPr>
        <w:t>Acquisition &amp; Technical Processing Unit</w:t>
      </w:r>
    </w:p>
    <w:p w:rsidR="00E74025" w:rsidRPr="00264AA9" w:rsidRDefault="00E74025" w:rsidP="00E74025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Cs w:val="24"/>
        </w:rPr>
      </w:pPr>
    </w:p>
    <w:p w:rsidR="00E74025" w:rsidRDefault="00E74025" w:rsidP="00E74025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Cs w:val="24"/>
          <w:u w:val="single"/>
        </w:rPr>
      </w:pPr>
      <w:r w:rsidRPr="00264AA9">
        <w:rPr>
          <w:rFonts w:ascii="Bookman Old Style" w:hAnsi="Bookman Old Style"/>
          <w:b/>
          <w:bCs/>
          <w:color w:val="C00000"/>
          <w:szCs w:val="24"/>
          <w:u w:val="single"/>
        </w:rPr>
        <w:t xml:space="preserve">List of books </w:t>
      </w:r>
      <w:r>
        <w:rPr>
          <w:rFonts w:ascii="Bookman Old Style" w:hAnsi="Bookman Old Style"/>
          <w:b/>
          <w:bCs/>
          <w:color w:val="C00000"/>
          <w:szCs w:val="24"/>
          <w:u w:val="single"/>
        </w:rPr>
        <w:t xml:space="preserve">released for circulation in March 2026 </w:t>
      </w:r>
    </w:p>
    <w:p w:rsidR="00F236CA" w:rsidRDefault="00F236CA" w:rsidP="00E74025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Cs w:val="24"/>
          <w:u w:val="single"/>
        </w:rPr>
      </w:pPr>
    </w:p>
    <w:tbl>
      <w:tblPr>
        <w:tblW w:w="0" w:type="auto"/>
        <w:tblLook w:val="04A0"/>
      </w:tblPr>
      <w:tblGrid>
        <w:gridCol w:w="635"/>
        <w:gridCol w:w="914"/>
        <w:gridCol w:w="5603"/>
        <w:gridCol w:w="1704"/>
      </w:tblGrid>
      <w:tr w:rsidR="00E74025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4025" w:rsidRPr="00E74025" w:rsidRDefault="00E74025" w:rsidP="00E74025">
            <w:pPr>
              <w:spacing w:after="0"/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Cs w:val="24"/>
              </w:rPr>
            </w:pPr>
            <w:r w:rsidRPr="00E74025">
              <w:rPr>
                <w:rFonts w:asciiTheme="majorHAnsi" w:hAnsiTheme="majorHAnsi" w:cstheme="majorHAnsi"/>
                <w:b/>
                <w:bCs/>
                <w:i/>
                <w:color w:val="0070C0"/>
                <w:szCs w:val="24"/>
              </w:rPr>
              <w:t>Sl. No.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4025" w:rsidRPr="00E74025" w:rsidRDefault="00E74025" w:rsidP="00E74025">
            <w:pPr>
              <w:spacing w:after="0"/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Cs w:val="24"/>
              </w:rPr>
            </w:pPr>
            <w:r w:rsidRPr="00E74025">
              <w:rPr>
                <w:rFonts w:asciiTheme="majorHAnsi" w:hAnsiTheme="majorHAnsi" w:cstheme="majorHAnsi"/>
                <w:b/>
                <w:bCs/>
                <w:i/>
                <w:color w:val="0070C0"/>
                <w:szCs w:val="24"/>
              </w:rPr>
              <w:t>Call No.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4025" w:rsidRPr="00E74025" w:rsidRDefault="00E74025" w:rsidP="00E74025">
            <w:pPr>
              <w:spacing w:after="0"/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Cs w:val="24"/>
              </w:rPr>
            </w:pPr>
            <w:r w:rsidRPr="00E74025">
              <w:rPr>
                <w:rFonts w:asciiTheme="majorHAnsi" w:hAnsiTheme="majorHAnsi" w:cstheme="majorHAnsi"/>
                <w:b/>
                <w:bCs/>
                <w:i/>
                <w:color w:val="0070C0"/>
                <w:szCs w:val="24"/>
              </w:rPr>
              <w:t>Title/Author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4025" w:rsidRPr="00E74025" w:rsidRDefault="00E74025" w:rsidP="00E74025">
            <w:pPr>
              <w:spacing w:after="0"/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Cs w:val="24"/>
              </w:rPr>
            </w:pPr>
            <w:proofErr w:type="spellStart"/>
            <w:r w:rsidRPr="00E74025">
              <w:rPr>
                <w:rFonts w:asciiTheme="majorHAnsi" w:hAnsiTheme="majorHAnsi" w:cstheme="majorHAnsi"/>
                <w:b/>
                <w:bCs/>
                <w:i/>
                <w:color w:val="0070C0"/>
                <w:szCs w:val="24"/>
              </w:rPr>
              <w:t>Accn</w:t>
            </w:r>
            <w:proofErr w:type="spellEnd"/>
            <w:r w:rsidRPr="00E74025">
              <w:rPr>
                <w:rFonts w:asciiTheme="majorHAnsi" w:hAnsiTheme="majorHAnsi" w:cstheme="majorHAnsi"/>
                <w:b/>
                <w:bCs/>
                <w:i/>
                <w:color w:val="0070C0"/>
                <w:szCs w:val="24"/>
              </w:rPr>
              <w:t>. No.</w:t>
            </w:r>
          </w:p>
        </w:tc>
      </w:tr>
      <w:tr w:rsidR="00E74025" w:rsidRPr="00E74025" w:rsidTr="00E74025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4025" w:rsidRPr="00E74025" w:rsidRDefault="00E74025" w:rsidP="00E74025">
            <w:pPr>
              <w:spacing w:after="0"/>
              <w:jc w:val="center"/>
              <w:rPr>
                <w:rFonts w:asciiTheme="majorHAnsi" w:hAnsiTheme="majorHAnsi" w:cstheme="majorHAnsi"/>
                <w:b/>
                <w:i/>
                <w:szCs w:val="24"/>
              </w:rPr>
            </w:pPr>
            <w:r>
              <w:rPr>
                <w:rFonts w:asciiTheme="majorHAnsi" w:hAnsiTheme="majorHAnsi" w:cstheme="majorHAnsi"/>
                <w:b/>
                <w:i/>
                <w:szCs w:val="24"/>
              </w:rPr>
              <w:t>005</w:t>
            </w:r>
            <w:r w:rsidRPr="00E74025">
              <w:rPr>
                <w:rFonts w:asciiTheme="majorHAnsi" w:hAnsiTheme="majorHAnsi" w:cstheme="majorHAnsi"/>
                <w:b/>
                <w:i/>
                <w:szCs w:val="24"/>
              </w:rPr>
              <w:t xml:space="preserve">: </w:t>
            </w:r>
            <w:r>
              <w:rPr>
                <w:rFonts w:asciiTheme="majorHAnsi" w:hAnsiTheme="majorHAnsi" w:cstheme="majorHAnsi"/>
                <w:b/>
                <w:i/>
                <w:szCs w:val="24"/>
              </w:rPr>
              <w:t xml:space="preserve">Computer Programming, </w:t>
            </w:r>
            <w:proofErr w:type="spellStart"/>
            <w:r>
              <w:rPr>
                <w:rFonts w:asciiTheme="majorHAnsi" w:hAnsiTheme="majorHAnsi" w:cstheme="majorHAnsi"/>
                <w:b/>
                <w:i/>
                <w:szCs w:val="24"/>
              </w:rPr>
              <w:t>Programmes</w:t>
            </w:r>
            <w:proofErr w:type="spellEnd"/>
            <w:r>
              <w:rPr>
                <w:rFonts w:asciiTheme="majorHAnsi" w:hAnsiTheme="majorHAnsi" w:cstheme="majorHAnsi"/>
                <w:b/>
                <w:i/>
                <w:szCs w:val="24"/>
              </w:rPr>
              <w:t xml:space="preserve"> &amp; Data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 xml:space="preserve">Numerical recipes in </w:t>
            </w:r>
            <w:proofErr w:type="gramStart"/>
            <w:r w:rsidRPr="00E74025">
              <w:rPr>
                <w:rFonts w:asciiTheme="majorHAnsi" w:hAnsiTheme="majorHAnsi" w:cstheme="majorHAnsi"/>
                <w:sz w:val="22"/>
              </w:rPr>
              <w:t>FORTRAN :</w:t>
            </w:r>
            <w:proofErr w:type="gramEnd"/>
            <w:r w:rsidRPr="00E74025">
              <w:rPr>
                <w:rFonts w:asciiTheme="majorHAnsi" w:hAnsiTheme="majorHAnsi" w:cstheme="majorHAnsi"/>
                <w:sz w:val="22"/>
              </w:rPr>
              <w:t xml:space="preserve"> the art of scientific computing / William H. Press...[et. al.]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005.133 P935</w:t>
            </w:r>
          </w:p>
        </w:tc>
      </w:tr>
      <w:tr w:rsidR="00AD472B" w:rsidRPr="00E74025" w:rsidTr="00E74025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E74025" w:rsidP="00E74025">
            <w:pPr>
              <w:spacing w:after="0"/>
              <w:jc w:val="center"/>
              <w:rPr>
                <w:rFonts w:asciiTheme="majorHAnsi" w:hAnsiTheme="majorHAnsi" w:cstheme="majorHAnsi"/>
                <w:b/>
                <w:i/>
                <w:szCs w:val="24"/>
              </w:rPr>
            </w:pPr>
            <w:r w:rsidRPr="00E74025">
              <w:rPr>
                <w:rFonts w:asciiTheme="majorHAnsi" w:hAnsiTheme="majorHAnsi" w:cstheme="majorHAnsi"/>
                <w:b/>
                <w:i/>
                <w:szCs w:val="24"/>
              </w:rPr>
              <w:t>509: History</w:t>
            </w:r>
            <w:r w:rsidR="00287F09">
              <w:rPr>
                <w:rFonts w:asciiTheme="majorHAnsi" w:hAnsiTheme="majorHAnsi" w:cstheme="majorHAnsi"/>
                <w:b/>
                <w:i/>
                <w:szCs w:val="24"/>
              </w:rPr>
              <w:t>, Geographic Treatment, Biography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C27956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The scientific enterprise in India: past achievements, current trends, and challenges in a changing socio-techno-economic ecosystem / edited by V. M. Tiwari and A. K. Singhvi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509.54 Sci416</w:t>
            </w:r>
          </w:p>
        </w:tc>
      </w:tr>
      <w:tr w:rsidR="00AD472B" w:rsidRPr="00E74025" w:rsidTr="00E74025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  <w:b/>
                <w:i/>
                <w:szCs w:val="24"/>
              </w:rPr>
            </w:pPr>
            <w:r w:rsidRPr="00E74025">
              <w:rPr>
                <w:rFonts w:asciiTheme="majorHAnsi" w:hAnsiTheme="majorHAnsi" w:cstheme="majorHAnsi"/>
                <w:b/>
                <w:i/>
                <w:szCs w:val="24"/>
              </w:rPr>
              <w:t>510: Mathematics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C27947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NIST handbook of mathematical functions / Frank W.J. Olver ... [et al.]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510 N727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C27948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Recent trends in Mathematics / Tripti Chakraborti...[et al.] eds.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510 R295</w:t>
            </w:r>
          </w:p>
        </w:tc>
      </w:tr>
      <w:tr w:rsidR="00AD472B" w:rsidRPr="00E74025" w:rsidTr="00E74025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  <w:b/>
                <w:i/>
                <w:szCs w:val="24"/>
              </w:rPr>
            </w:pPr>
            <w:r w:rsidRPr="00E74025">
              <w:rPr>
                <w:rFonts w:asciiTheme="majorHAnsi" w:hAnsiTheme="majorHAnsi" w:cstheme="majorHAnsi"/>
                <w:b/>
                <w:i/>
                <w:szCs w:val="24"/>
              </w:rPr>
              <w:t>515: Analysis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Green's functions and infinite products : bridging the divide / Yuri A. Melnikov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515.243 M527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C27951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Handbook of differential equations / Daniel Zwillinger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515.35 Z98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First course in discrete dynamical systems / Richard A. Holmgren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515.352 H748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C27941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Differential equations : a dynamical systems approach : ordinary differential equations / John H. Hubbard, Beverly H. West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515.352 H875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Nonlinear dynamics primer with applications to magnetohydrodynamics / J.K. Bhattacharjee, S. Chakraborty and A.K. Mallik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515.352 B575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Calculus of variations with applications / A. S. Gupta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515.64 G977</w:t>
            </w:r>
          </w:p>
        </w:tc>
      </w:tr>
      <w:tr w:rsidR="00AD472B" w:rsidRPr="00E74025" w:rsidTr="00E74025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  <w:b/>
                <w:i/>
                <w:szCs w:val="24"/>
              </w:rPr>
            </w:pPr>
            <w:r>
              <w:rPr>
                <w:rFonts w:asciiTheme="majorHAnsi" w:hAnsiTheme="majorHAnsi" w:cstheme="majorHAnsi"/>
                <w:b/>
                <w:i/>
                <w:szCs w:val="24"/>
              </w:rPr>
              <w:t>518: Numerical A</w:t>
            </w:r>
            <w:r w:rsidRPr="00E74025">
              <w:rPr>
                <w:rFonts w:asciiTheme="majorHAnsi" w:hAnsiTheme="majorHAnsi" w:cstheme="majorHAnsi"/>
                <w:b/>
                <w:i/>
                <w:szCs w:val="24"/>
              </w:rPr>
              <w:t>nalysis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A theoretical introduction to numerical analysis / Victor S. Ryaben'kii, Semyon V. Tsynkov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518 R988</w:t>
            </w:r>
          </w:p>
        </w:tc>
      </w:tr>
      <w:tr w:rsidR="00AD472B" w:rsidRPr="00E74025" w:rsidTr="00E74025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  <w:b/>
                <w:i/>
                <w:szCs w:val="24"/>
              </w:rPr>
            </w:pPr>
            <w:r>
              <w:rPr>
                <w:rFonts w:asciiTheme="majorHAnsi" w:hAnsiTheme="majorHAnsi" w:cstheme="majorHAnsi"/>
                <w:b/>
                <w:i/>
                <w:szCs w:val="24"/>
              </w:rPr>
              <w:t>531: Classical M</w:t>
            </w:r>
            <w:r w:rsidRPr="00E74025">
              <w:rPr>
                <w:rFonts w:asciiTheme="majorHAnsi" w:hAnsiTheme="majorHAnsi" w:cstheme="majorHAnsi"/>
                <w:b/>
                <w:i/>
                <w:szCs w:val="24"/>
              </w:rPr>
              <w:t>echanics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C27942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6130CB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Nonlinear waves in elastic media / A. Kulikovskii, E. Sveshnikova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531.1133 K96</w:t>
            </w:r>
          </w:p>
        </w:tc>
      </w:tr>
      <w:tr w:rsidR="00AD472B" w:rsidRPr="00E74025" w:rsidTr="00E74025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  <w:b/>
                <w:i/>
                <w:szCs w:val="24"/>
              </w:rPr>
            </w:pPr>
            <w:r>
              <w:rPr>
                <w:rFonts w:asciiTheme="majorHAnsi" w:hAnsiTheme="majorHAnsi" w:cstheme="majorHAnsi"/>
                <w:b/>
                <w:i/>
                <w:szCs w:val="24"/>
              </w:rPr>
              <w:lastRenderedPageBreak/>
              <w:t>532: Fluid M</w:t>
            </w:r>
            <w:r w:rsidRPr="00E74025">
              <w:rPr>
                <w:rFonts w:asciiTheme="majorHAnsi" w:hAnsiTheme="majorHAnsi" w:cstheme="majorHAnsi"/>
                <w:b/>
                <w:i/>
                <w:szCs w:val="24"/>
              </w:rPr>
              <w:t>echanics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C27952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6130CB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Fluid dynamics for physicists / T. E. Faber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532.05 F115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C27939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6130CB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Hydrodynamic stability / P. G. Drazin and W. H. Reid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532.5 D769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6130CB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Computational techniques for fluid dynamics : volume I / C.A.J. Fletcher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532.5015 F612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C27955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6130CB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Computational techniques for fluid dynamics : volume I / C.A.J. Fletcher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532.5015 F612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6130CB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Modelling of water waves in shallow channels / A. Nachbin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532.59 N119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6130CB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Vortex dynamics / P.G. Saffman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532.595 S128</w:t>
            </w:r>
          </w:p>
        </w:tc>
      </w:tr>
      <w:tr w:rsidR="00AD472B" w:rsidRPr="00E74025" w:rsidTr="00E74025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  <w:b/>
                <w:i/>
                <w:szCs w:val="24"/>
              </w:rPr>
            </w:pPr>
            <w:r>
              <w:rPr>
                <w:rFonts w:asciiTheme="majorHAnsi" w:hAnsiTheme="majorHAnsi" w:cstheme="majorHAnsi"/>
                <w:b/>
                <w:i/>
                <w:szCs w:val="24"/>
              </w:rPr>
              <w:t>551: Geology, Hydrology, M</w:t>
            </w:r>
            <w:r w:rsidRPr="00E74025">
              <w:rPr>
                <w:rFonts w:asciiTheme="majorHAnsi" w:hAnsiTheme="majorHAnsi" w:cstheme="majorHAnsi"/>
                <w:b/>
                <w:i/>
                <w:szCs w:val="24"/>
              </w:rPr>
              <w:t>eteorology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C27938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6130CB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Water waves generated by underwater explosion / Bernard Le Méhauté, Shen Wang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551.46 L433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6130CB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Kalman filter method in the analysis of vibrations due to water waves / Piotr Wilde and Andrzej Kozakiewicz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551.4702 W671</w:t>
            </w:r>
          </w:p>
        </w:tc>
      </w:tr>
      <w:tr w:rsidR="00AD472B" w:rsidRPr="00E74025" w:rsidTr="00E74025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  <w:b/>
                <w:i/>
                <w:szCs w:val="24"/>
              </w:rPr>
            </w:pPr>
            <w:r w:rsidRPr="00E74025">
              <w:rPr>
                <w:rFonts w:asciiTheme="majorHAnsi" w:hAnsiTheme="majorHAnsi" w:cstheme="majorHAnsi"/>
                <w:b/>
                <w:i/>
                <w:szCs w:val="24"/>
              </w:rPr>
              <w:t>620: Engineering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C27943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6130CB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The finite element method using MATLAB / Young W. Kwon, Hyochoong C. Bang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620.001515353 K98</w:t>
            </w:r>
          </w:p>
        </w:tc>
      </w:tr>
      <w:tr w:rsidR="00AD472B" w:rsidRPr="00E74025" w:rsidTr="00E7402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C27953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72B" w:rsidRPr="00E74025" w:rsidRDefault="00287F09" w:rsidP="006130CB">
            <w:pPr>
              <w:spacing w:after="0"/>
              <w:jc w:val="both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Mechanics of solids and fluids / Franz Ziegler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472B" w:rsidRPr="00E74025" w:rsidRDefault="00287F09" w:rsidP="00E74025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E74025">
              <w:rPr>
                <w:rFonts w:asciiTheme="majorHAnsi" w:hAnsiTheme="majorHAnsi" w:cstheme="majorHAnsi"/>
                <w:sz w:val="22"/>
              </w:rPr>
              <w:t>620.1 Z66</w:t>
            </w:r>
          </w:p>
        </w:tc>
      </w:tr>
    </w:tbl>
    <w:p w:rsidR="009342CF" w:rsidRDefault="009342CF" w:rsidP="00E74025">
      <w:pPr>
        <w:spacing w:after="0"/>
        <w:rPr>
          <w:rFonts w:asciiTheme="majorHAnsi" w:hAnsiTheme="majorHAnsi" w:cstheme="majorHAnsi"/>
          <w:sz w:val="22"/>
        </w:rPr>
      </w:pPr>
    </w:p>
    <w:p w:rsidR="006130CB" w:rsidRPr="00004C0F" w:rsidRDefault="006130CB" w:rsidP="006130CB">
      <w:pPr>
        <w:spacing w:after="0" w:line="240" w:lineRule="auto"/>
        <w:contextualSpacing/>
        <w:jc w:val="center"/>
        <w:rPr>
          <w:rFonts w:ascii="Calibri" w:hAnsi="Calibri" w:cs="Calibri"/>
          <w:b/>
          <w:i/>
          <w:color w:val="C00000"/>
          <w:szCs w:val="24"/>
        </w:rPr>
      </w:pPr>
      <w:r>
        <w:rPr>
          <w:rFonts w:ascii="Calibri" w:hAnsi="Calibri" w:cs="Calibri"/>
          <w:b/>
          <w:i/>
          <w:color w:val="C00000"/>
          <w:szCs w:val="24"/>
        </w:rPr>
        <w:t>Total no. of B</w:t>
      </w:r>
      <w:r w:rsidRPr="00004C0F">
        <w:rPr>
          <w:rFonts w:ascii="Calibri" w:hAnsi="Calibri" w:cs="Calibri"/>
          <w:b/>
          <w:i/>
          <w:color w:val="C00000"/>
          <w:szCs w:val="24"/>
        </w:rPr>
        <w:t>ooks</w:t>
      </w:r>
      <w:r>
        <w:rPr>
          <w:rFonts w:ascii="Calibri" w:hAnsi="Calibri" w:cs="Calibri"/>
          <w:b/>
          <w:i/>
          <w:color w:val="C00000"/>
          <w:szCs w:val="24"/>
        </w:rPr>
        <w:t>: 22</w:t>
      </w:r>
    </w:p>
    <w:p w:rsidR="006130CB" w:rsidRPr="00E74025" w:rsidRDefault="006130CB" w:rsidP="00E74025">
      <w:pPr>
        <w:spacing w:after="0"/>
        <w:rPr>
          <w:rFonts w:asciiTheme="majorHAnsi" w:hAnsiTheme="majorHAnsi" w:cstheme="majorHAnsi"/>
          <w:sz w:val="22"/>
        </w:rPr>
      </w:pPr>
    </w:p>
    <w:sectPr w:rsidR="006130CB" w:rsidRPr="00E7402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87F09"/>
    <w:rsid w:val="0029639D"/>
    <w:rsid w:val="00317D47"/>
    <w:rsid w:val="00326F90"/>
    <w:rsid w:val="00552314"/>
    <w:rsid w:val="006130CB"/>
    <w:rsid w:val="009342CF"/>
    <w:rsid w:val="00AA1D8D"/>
    <w:rsid w:val="00AD472B"/>
    <w:rsid w:val="00B47730"/>
    <w:rsid w:val="00BC5FFA"/>
    <w:rsid w:val="00CB0664"/>
    <w:rsid w:val="00E74025"/>
    <w:rsid w:val="00F236CA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Sandip</cp:lastModifiedBy>
  <cp:revision>2</cp:revision>
  <dcterms:created xsi:type="dcterms:W3CDTF">2026-04-15T07:16:00Z</dcterms:created>
  <dcterms:modified xsi:type="dcterms:W3CDTF">2026-04-15T07:16:00Z</dcterms:modified>
</cp:coreProperties>
</file>