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3C8B9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>Dear ISI Library Users,</w:t>
      </w:r>
    </w:p>
    <w:p w14:paraId="4B880ECF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05CD887D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>The ISI Library is delighted to announce the upgradation of our off-campus access software platform to MyLOFT (an upgraded version of RemoteXs with a mobile application). All users are requested to log in to MyLOFT by the 15th of May 2025. Access to RemoteXs will cease from 15 May 2025.</w:t>
      </w:r>
    </w:p>
    <w:p w14:paraId="7A7CEF4E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br w:type="textWrapping"/>
      </w: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By this time, you might have received a welcome email from My LOFT for activating your account. If you have not received any such email, please feel free to contact Dr Tapan Mandal at </w:t>
      </w:r>
      <w:r>
        <w:fldChar w:fldCharType="begin"/>
      </w:r>
      <w:r>
        <w:instrText xml:space="preserve"> HYPERLINK "mailto:tkm@isical.ac.in"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tkm@isical.ac.in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 / 9433379997.</w:t>
      </w:r>
    </w:p>
    <w:p w14:paraId="35C17013">
      <w:pPr>
        <w:jc w:val="both"/>
        <w:rPr>
          <w:rFonts w:hint="default" w:ascii="Century Gothic" w:hAnsi="Century Gothic" w:cs="Century Gothic"/>
          <w:sz w:val="22"/>
          <w:szCs w:val="22"/>
        </w:rPr>
      </w:pPr>
    </w:p>
    <w:p w14:paraId="5AC78B1A">
      <w:pPr>
        <w:jc w:val="both"/>
        <w:rPr>
          <w:rFonts w:hint="default" w:ascii="Century Gothic" w:hAnsi="Century Gothic" w:cs="Century Gothic"/>
          <w:b/>
          <w:bCs/>
          <w:sz w:val="20"/>
          <w:szCs w:val="20"/>
        </w:rPr>
      </w:pPr>
      <w:r>
        <w:rPr>
          <w:rFonts w:hint="default" w:ascii="Century Gothic" w:hAnsi="Century Gothic" w:cs="Century Gothic"/>
          <w:b/>
          <w:bCs/>
          <w:sz w:val="20"/>
          <w:szCs w:val="20"/>
        </w:rPr>
        <w:t>About MyLOFT:</w:t>
      </w:r>
    </w:p>
    <w:p w14:paraId="0AC9003A">
      <w:pPr>
        <w:jc w:val="both"/>
        <w:rPr>
          <w:rFonts w:hint="default" w:ascii="Century Gothic" w:hAnsi="Century Gothic" w:cs="Century Gothic"/>
          <w:sz w:val="20"/>
          <w:szCs w:val="20"/>
        </w:rPr>
      </w:pPr>
      <w:r>
        <w:rPr>
          <w:rFonts w:hint="default" w:ascii="Century Gothic" w:hAnsi="Century Gothic" w:cs="Century Gothic"/>
          <w:sz w:val="20"/>
          <w:szCs w:val="20"/>
        </w:rPr>
        <w:t>MyLOFT (My Library On Finger Tips) is a mobile app and web-app platform that allows users to discover, access, organise, and share e-content of their personal and professional interest.</w:t>
      </w:r>
    </w:p>
    <w:p w14:paraId="666A554D">
      <w:pPr>
        <w:jc w:val="both"/>
        <w:rPr>
          <w:rFonts w:hint="default" w:ascii="Century Gothic" w:hAnsi="Century Gothic" w:cs="Century Gothic"/>
          <w:sz w:val="22"/>
          <w:szCs w:val="22"/>
        </w:rPr>
      </w:pPr>
    </w:p>
    <w:p w14:paraId="6D65AD1D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b/>
          <w:bCs/>
          <w:color w:val="000000"/>
          <w:lang w:eastAsia="en-IN"/>
        </w:rPr>
        <w:t>Features:</w:t>
      </w:r>
      <w:bookmarkStart w:id="0" w:name="_GoBack"/>
      <w:bookmarkEnd w:id="0"/>
    </w:p>
    <w:p w14:paraId="1A65672C">
      <w:pPr>
        <w:numPr>
          <w:ilvl w:val="0"/>
          <w:numId w:val="1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000000"/>
          <w:lang w:eastAsia="en-IN"/>
        </w:rPr>
        <w:t>Empowers patrons to </w:t>
      </w:r>
      <w:r>
        <w:rPr>
          <w:rFonts w:ascii="Century Gothic" w:hAnsi="Century Gothic" w:eastAsia="Times New Roman" w:cs="Times New Roman"/>
          <w:b/>
          <w:bCs/>
          <w:color w:val="000000"/>
          <w:lang w:eastAsia="en-IN"/>
        </w:rPr>
        <w:t>Discover- Access- Organize and Share e-Conten</w:t>
      </w:r>
      <w:r>
        <w:rPr>
          <w:rFonts w:ascii="Century Gothic" w:hAnsi="Century Gothic" w:eastAsia="Times New Roman" w:cs="Times New Roman"/>
          <w:color w:val="000000"/>
          <w:lang w:eastAsia="en-IN"/>
        </w:rPr>
        <w:t>t of their personal and professional interests seamlessly across mobile and web platforms using a Mobile App, Web App, and Browser extension.</w:t>
      </w:r>
    </w:p>
    <w:p w14:paraId="1C10F509">
      <w:pPr>
        <w:numPr>
          <w:ilvl w:val="0"/>
          <w:numId w:val="1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000000"/>
          <w:lang w:eastAsia="en-IN"/>
        </w:rPr>
        <w:t>It allows seamless access to library-subscribed e-Resources with features like </w:t>
      </w:r>
      <w:r>
        <w:rPr>
          <w:rFonts w:ascii="Century Gothic" w:hAnsi="Century Gothic" w:eastAsia="Times New Roman" w:cs="Times New Roman"/>
          <w:b/>
          <w:bCs/>
          <w:color w:val="000000"/>
          <w:lang w:eastAsia="en-IN"/>
        </w:rPr>
        <w:t>offline reading, tagging, saving into collections, TTS, sharing, </w:t>
      </w:r>
      <w:r>
        <w:rPr>
          <w:rFonts w:ascii="Century Gothic" w:hAnsi="Century Gothic" w:eastAsia="Times New Roman" w:cs="Times New Roman"/>
          <w:color w:val="000000"/>
          <w:lang w:eastAsia="en-IN"/>
        </w:rPr>
        <w:t>etc.</w:t>
      </w:r>
    </w:p>
    <w:p w14:paraId="62424C79">
      <w:pPr>
        <w:numPr>
          <w:ilvl w:val="0"/>
          <w:numId w:val="1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b/>
          <w:bCs/>
          <w:color w:val="000000"/>
          <w:lang w:eastAsia="en-IN"/>
        </w:rPr>
        <w:t>Search Widget:</w:t>
      </w:r>
      <w:r>
        <w:rPr>
          <w:rFonts w:ascii="Century Gothic" w:hAnsi="Century Gothic" w:eastAsia="Times New Roman" w:cs="Times New Roman"/>
          <w:color w:val="000000"/>
          <w:lang w:eastAsia="en-IN"/>
        </w:rPr>
        <w:t> MyLOFT has an inbuilt Universal search widget that will enable users to search across various content like e-Journals, eBooks, Databases, Institutional repository for which metadata is available and indexed.</w:t>
      </w:r>
    </w:p>
    <w:p w14:paraId="33C89A30">
      <w:pPr>
        <w:numPr>
          <w:ilvl w:val="0"/>
          <w:numId w:val="1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b/>
          <w:bCs/>
          <w:color w:val="000000"/>
          <w:lang w:eastAsia="en-IN"/>
        </w:rPr>
        <w:t>Latest Article Notifier for Users' Favorited Journals</w:t>
      </w:r>
      <w:r>
        <w:rPr>
          <w:rFonts w:ascii="Century Gothic" w:hAnsi="Century Gothic" w:eastAsia="Times New Roman" w:cs="Times New Roman"/>
          <w:color w:val="000000"/>
          <w:lang w:eastAsia="en-IN"/>
        </w:rPr>
        <w:t>: Users will receive notifications weekly or monthly whenever a new article is published for their favourite journals, keeping them informed and engaged.</w:t>
      </w:r>
    </w:p>
    <w:p w14:paraId="2D16D7D9">
      <w:pPr>
        <w:numPr>
          <w:ilvl w:val="0"/>
          <w:numId w:val="1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b/>
          <w:bCs/>
          <w:color w:val="222222"/>
          <w:lang w:eastAsia="en-IN"/>
        </w:rPr>
        <w:t>Integrated AI Service for Open Access Content:</w:t>
      </w:r>
      <w:r>
        <w:rPr>
          <w:rFonts w:ascii="Century Gothic" w:hAnsi="Century Gothic" w:eastAsia="Times New Roman" w:cs="Times New Roman"/>
          <w:color w:val="222222"/>
          <w:lang w:eastAsia="en-IN"/>
        </w:rPr>
        <w:t> Powered by AICurate. This beta service offers advanced content recommendations and search capabilities for open-access content directly within MyLOFT.</w:t>
      </w:r>
    </w:p>
    <w:p w14:paraId="175D6143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>*You can watch the series of tutorial videos on how to use MyLOFT: </w:t>
      </w:r>
      <w:r>
        <w:fldChar w:fldCharType="begin"/>
      </w:r>
      <w:r>
        <w:instrText xml:space="preserve"> HYPERLINK "https://www.youtube.com/playlist?list=PL4SMGwUqw1X2NFAXiSZSUc7-IINyBIRaM" \t "_blank" </w:instrText>
      </w:r>
      <w:r>
        <w:fldChar w:fldCharType="separate"/>
      </w:r>
      <w:r>
        <w:rPr>
          <w:rFonts w:ascii="Century Gothic" w:hAnsi="Century Gothic" w:eastAsia="Times New Roman" w:cs="Times New Roman"/>
          <w:color w:val="1155CC"/>
          <w:u w:val="single"/>
          <w:lang w:eastAsia="en-IN"/>
        </w:rPr>
        <w:t>Tutorial Video</w:t>
      </w:r>
      <w:r>
        <w:rPr>
          <w:rFonts w:ascii="Century Gothic" w:hAnsi="Century Gothic" w:eastAsia="Times New Roman" w:cs="Times New Roman"/>
          <w:color w:val="1155CC"/>
          <w:u w:val="single"/>
          <w:lang w:eastAsia="en-IN"/>
        </w:rPr>
        <w:fldChar w:fldCharType="end"/>
      </w:r>
      <w:r>
        <w:rPr>
          <w:rFonts w:ascii="Century Gothic" w:hAnsi="Century Gothic" w:eastAsia="Times New Roman" w:cs="Times New Roman"/>
          <w:color w:val="222222"/>
          <w:lang w:eastAsia="en-IN"/>
        </w:rPr>
        <w:br w:type="textWrapping"/>
      </w:r>
      <w:r>
        <w:rPr>
          <w:rFonts w:ascii="Century Gothic" w:hAnsi="Century Gothic" w:eastAsia="Times New Roman" w:cs="Times New Roman"/>
          <w:color w:val="222222"/>
          <w:lang w:eastAsia="en-IN"/>
        </w:rPr>
        <w:br w:type="textWrapping"/>
      </w:r>
      <w:r>
        <w:rPr>
          <w:rFonts w:ascii="Century Gothic" w:hAnsi="Century Gothic" w:eastAsia="Times New Roman" w:cs="Times New Roman"/>
          <w:color w:val="222222"/>
          <w:lang w:eastAsia="en-IN"/>
        </w:rPr>
        <w:t>Further note that</w:t>
      </w:r>
      <w:r>
        <w:rPr>
          <w:rFonts w:ascii="Century Gothic" w:hAnsi="Century Gothic" w:cs="Arial"/>
          <w:color w:val="222222"/>
          <w:shd w:val="clear" w:color="auto" w:fill="FFFFFF"/>
        </w:rPr>
        <w:t xml:space="preserve"> access to iThenticate: anti-plagiarism software has also been restored recently. We have created User ID for all faculty members &amp; research scholars of the institute. You must have received a welcome mail from iThenticate. Kindly activate through the link and in case of difficulty, </w:t>
      </w:r>
      <w:r>
        <w:rPr>
          <w:rFonts w:ascii="Century Gothic" w:hAnsi="Century Gothic" w:eastAsia="Times New Roman" w:cs="Times New Roman"/>
          <w:color w:val="222222"/>
          <w:lang w:eastAsia="en-IN"/>
        </w:rPr>
        <w:t>p</w:t>
      </w:r>
      <w:r>
        <w:rPr>
          <w:rFonts w:ascii="Century Gothic" w:hAnsi="Century Gothic" w:cs="Arial"/>
          <w:color w:val="222222"/>
          <w:shd w:val="clear" w:color="auto" w:fill="FFFFFF"/>
        </w:rPr>
        <w:t xml:space="preserve">lease contact  </w:t>
      </w: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Dr Tapan Mandal, </w:t>
      </w:r>
      <w:r>
        <w:fldChar w:fldCharType="begin"/>
      </w:r>
      <w:r>
        <w:instrText xml:space="preserve"> HYPERLINK "mailto:tkm@isical.ac.in"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tkm@isical.ac.in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  <w:r>
        <w:rPr>
          <w:rFonts w:ascii="Century Gothic" w:hAnsi="Century Gothic" w:eastAsia="Times New Roman" w:cs="Times New Roman"/>
          <w:color w:val="222222"/>
          <w:lang w:eastAsia="en-IN"/>
        </w:rPr>
        <w:t>.</w:t>
      </w:r>
    </w:p>
    <w:p w14:paraId="3DAE2E0B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60AE013B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Thanks </w:t>
      </w:r>
    </w:p>
    <w:p w14:paraId="06408AA0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40F10B26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>Dr. Kishor Satpathy</w:t>
      </w:r>
    </w:p>
    <w:p w14:paraId="65B9A79D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2E7F4973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ISI Library: </w:t>
      </w:r>
      <w:r>
        <w:fldChar w:fldCharType="begin"/>
      </w:r>
      <w:r>
        <w:instrText xml:space="preserve"> HYPERLINK "https://ldisd.isical.ac.in/"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https://ldisd.isical.ac.in/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</w:p>
    <w:p w14:paraId="7AF66F0E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Catalogue: </w:t>
      </w:r>
      <w:r>
        <w:fldChar w:fldCharType="begin"/>
      </w:r>
      <w:r>
        <w:instrText xml:space="preserve"> HYPERLINK "https://library.isical.ac.in/"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https://library.isical.ac.in/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</w:p>
    <w:p w14:paraId="747D819B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Faculty Profile : </w:t>
      </w:r>
      <w:r>
        <w:fldChar w:fldCharType="begin"/>
      </w:r>
      <w:r>
        <w:instrText xml:space="preserve"> HYPERLINK "https://isi.irins.org/"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https://isi.irins.org/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</w:p>
    <w:p w14:paraId="6AB615F0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  <w:r>
        <w:rPr>
          <w:rFonts w:ascii="Century Gothic" w:hAnsi="Century Gothic" w:eastAsia="Times New Roman" w:cs="Times New Roman"/>
          <w:color w:val="222222"/>
          <w:lang w:eastAsia="en-IN"/>
        </w:rPr>
        <w:t xml:space="preserve">Digital Commons: </w:t>
      </w:r>
      <w:r>
        <w:fldChar w:fldCharType="begin"/>
      </w:r>
      <w:r>
        <w:instrText xml:space="preserve"> HYPERLINK "https://digitalcommons.isical.ac.in/" </w:instrText>
      </w:r>
      <w:r>
        <w:fldChar w:fldCharType="separate"/>
      </w:r>
      <w:r>
        <w:rPr>
          <w:rStyle w:val="4"/>
          <w:rFonts w:ascii="Century Gothic" w:hAnsi="Century Gothic" w:eastAsia="Times New Roman" w:cs="Times New Roman"/>
          <w:lang w:eastAsia="en-IN"/>
        </w:rPr>
        <w:t>https://digitalcommons.isical.ac.in/</w:t>
      </w:r>
      <w:r>
        <w:rPr>
          <w:rStyle w:val="4"/>
          <w:rFonts w:ascii="Century Gothic" w:hAnsi="Century Gothic" w:eastAsia="Times New Roman" w:cs="Times New Roman"/>
          <w:lang w:eastAsia="en-IN"/>
        </w:rPr>
        <w:fldChar w:fldCharType="end"/>
      </w:r>
    </w:p>
    <w:p w14:paraId="22D1443D">
      <w:pPr>
        <w:shd w:val="clear" w:color="auto" w:fill="FFFFFF"/>
        <w:spacing w:after="0" w:line="240" w:lineRule="auto"/>
        <w:contextualSpacing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007B0229">
      <w:pPr>
        <w:shd w:val="clear" w:color="auto" w:fill="FFFFFF"/>
        <w:spacing w:after="0" w:line="240" w:lineRule="auto"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7EE889F8">
      <w:pPr>
        <w:shd w:val="clear" w:color="auto" w:fill="FFFFFF"/>
        <w:spacing w:after="0" w:line="240" w:lineRule="auto"/>
        <w:jc w:val="both"/>
        <w:rPr>
          <w:rFonts w:ascii="Century Gothic" w:hAnsi="Century Gothic" w:eastAsia="Times New Roman" w:cs="Times New Roman"/>
          <w:color w:val="222222"/>
          <w:lang w:eastAsia="en-IN"/>
        </w:rPr>
      </w:pPr>
    </w:p>
    <w:p w14:paraId="550332DC">
      <w:pPr>
        <w:jc w:val="both"/>
        <w:rPr>
          <w:rFonts w:hint="default" w:ascii="Century Gothic" w:hAnsi="Century Gothic" w:cs="Century Gothic"/>
          <w:sz w:val="22"/>
          <w:szCs w:val="2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entaur">
    <w:panose1 w:val="02030504050205020304"/>
    <w:charset w:val="00"/>
    <w:family w:val="auto"/>
    <w:pitch w:val="default"/>
    <w:sig w:usb0="00000003" w:usb1="00000000" w:usb2="00000000" w:usb3="00000000" w:csb0="20000001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C15837"/>
    <w:multiLevelType w:val="multilevel"/>
    <w:tmpl w:val="66C15837"/>
    <w:lvl w:ilvl="0" w:tentative="0">
      <w:start w:val="1"/>
      <w:numFmt w:val="bullet"/>
      <w:lvlText w:val=""/>
      <w:lvlJc w:val="left"/>
      <w:pPr>
        <w:ind w:left="130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2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4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6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8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0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2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4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65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A4690"/>
    <w:rsid w:val="6BB275E8"/>
    <w:rsid w:val="703A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2025-06-03T12:24:00Z</dcterms:created>
  <dc:creator>System Admin</dc:creator>
  <cp:lastModifiedBy>System Admin</cp:lastModifiedBy>
  <dcterms:modified xsi:type="dcterms:W3CDTF">2025-06-03T12:26:34Z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28137570272F4F8BB2F888889424DC16_11</vt:lpwstr>
  </property>
</Properties>
</file>