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50" w:rsidRPr="007037CB" w:rsidRDefault="00685150" w:rsidP="00685150">
      <w:pPr>
        <w:spacing w:after="160" w:line="259" w:lineRule="auto"/>
        <w:rPr>
          <w:rFonts w:asciiTheme="minorHAnsi" w:eastAsiaTheme="minorHAnsi" w:hAnsiTheme="minorHAnsi" w:cstheme="minorBidi"/>
          <w:sz w:val="22"/>
          <w:szCs w:val="22"/>
        </w:rPr>
      </w:pPr>
    </w:p>
    <w:p w:rsidR="00685150" w:rsidRPr="007037CB" w:rsidRDefault="00685150" w:rsidP="00685150">
      <w:pPr>
        <w:framePr w:hSpace="180" w:wrap="around" w:vAnchor="text" w:hAnchor="page" w:x="5421" w:y="201"/>
        <w:rPr>
          <w:b/>
          <w:color w:val="000000"/>
        </w:rPr>
      </w:pPr>
      <w:r w:rsidRPr="007037CB">
        <w:rPr>
          <w:b/>
          <w:noProof/>
          <w:color w:val="000000"/>
        </w:rPr>
        <w:drawing>
          <wp:inline distT="0" distB="0" distL="0" distR="0" wp14:anchorId="7AC102EF" wp14:editId="599A8BD9">
            <wp:extent cx="790575" cy="9144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685150" w:rsidRPr="007037CB" w:rsidRDefault="00685150" w:rsidP="00685150">
      <w:pPr>
        <w:framePr w:w="3177" w:h="1873" w:hSpace="180" w:wrap="around" w:vAnchor="text" w:hAnchor="page" w:x="8209" w:y="201"/>
        <w:rPr>
          <w:b/>
          <w:color w:val="000000"/>
        </w:rPr>
      </w:pPr>
      <w:r w:rsidRPr="007037CB">
        <w:rPr>
          <w:b/>
          <w:color w:val="000000"/>
        </w:rPr>
        <w:t xml:space="preserve">                               </w:t>
      </w:r>
    </w:p>
    <w:p w:rsidR="00685150" w:rsidRDefault="00685150" w:rsidP="00685150">
      <w:pPr>
        <w:ind w:right="-990"/>
        <w:rPr>
          <w:rFonts w:ascii="Bodoni" w:hAnsi="Bodoni"/>
          <w:b/>
          <w:smallCaps/>
          <w:sz w:val="56"/>
          <w:szCs w:val="20"/>
        </w:rPr>
      </w:pPr>
    </w:p>
    <w:p w:rsidR="00685150" w:rsidRDefault="00685150" w:rsidP="00685150">
      <w:pPr>
        <w:ind w:right="-990"/>
        <w:rPr>
          <w:rFonts w:ascii="Bodoni" w:hAnsi="Bodoni"/>
          <w:b/>
          <w:smallCaps/>
          <w:sz w:val="56"/>
          <w:szCs w:val="20"/>
        </w:rPr>
      </w:pPr>
    </w:p>
    <w:p w:rsidR="00685150" w:rsidRPr="007037CB" w:rsidRDefault="00685150" w:rsidP="00685150">
      <w:pPr>
        <w:ind w:right="-990"/>
        <w:rPr>
          <w:rFonts w:ascii="Garamond" w:hAnsi="Garamond"/>
          <w:b/>
        </w:rPr>
      </w:pPr>
    </w:p>
    <w:p w:rsidR="00685150" w:rsidRPr="007037CB" w:rsidRDefault="00685150" w:rsidP="00685150">
      <w:pPr>
        <w:ind w:right="-990"/>
        <w:rPr>
          <w:rFonts w:ascii="Garamond" w:hAnsi="Garamond"/>
          <w:b/>
        </w:rPr>
      </w:pPr>
    </w:p>
    <w:p w:rsidR="00685150" w:rsidRPr="007037CB" w:rsidRDefault="00685150" w:rsidP="00685150">
      <w:pPr>
        <w:ind w:right="-990"/>
        <w:rPr>
          <w:rFonts w:ascii="Garamond" w:hAnsi="Garamond"/>
          <w:b/>
        </w:rPr>
      </w:pPr>
    </w:p>
    <w:p w:rsidR="00685150" w:rsidRPr="007037CB" w:rsidRDefault="00416701" w:rsidP="00416701">
      <w:pPr>
        <w:keepNext/>
        <w:ind w:right="-990"/>
        <w:outlineLvl w:val="0"/>
        <w:rPr>
          <w:iCs/>
          <w:sz w:val="44"/>
          <w:szCs w:val="44"/>
        </w:rPr>
      </w:pPr>
      <w:r>
        <w:rPr>
          <w:iCs/>
          <w:sz w:val="44"/>
          <w:szCs w:val="44"/>
        </w:rPr>
        <w:t xml:space="preserve">     </w:t>
      </w:r>
      <w:r w:rsidR="005F5EA6">
        <w:rPr>
          <w:iCs/>
          <w:sz w:val="44"/>
          <w:szCs w:val="44"/>
        </w:rPr>
        <w:t xml:space="preserve"> </w:t>
      </w:r>
      <w:r w:rsidR="00685150" w:rsidRPr="007037CB">
        <w:rPr>
          <w:iCs/>
          <w:sz w:val="44"/>
          <w:szCs w:val="44"/>
        </w:rPr>
        <w:t>Theoretical Statistics and Mathematics Unit</w:t>
      </w:r>
    </w:p>
    <w:p w:rsidR="00685150" w:rsidRPr="007037CB" w:rsidRDefault="00685150" w:rsidP="00416701">
      <w:pPr>
        <w:keepNext/>
        <w:ind w:right="-990"/>
        <w:outlineLvl w:val="0"/>
        <w:rPr>
          <w:iCs/>
          <w:sz w:val="44"/>
          <w:szCs w:val="44"/>
        </w:rPr>
      </w:pPr>
    </w:p>
    <w:p w:rsidR="00416701" w:rsidRPr="00416701" w:rsidRDefault="00590AD0" w:rsidP="00416701">
      <w:pPr>
        <w:jc w:val="center"/>
        <w:rPr>
          <w:rFonts w:eastAsiaTheme="minorHAnsi"/>
          <w:sz w:val="44"/>
          <w:szCs w:val="44"/>
        </w:rPr>
      </w:pPr>
      <w:r>
        <w:rPr>
          <w:rFonts w:eastAsiaTheme="minorHAnsi"/>
          <w:sz w:val="44"/>
          <w:szCs w:val="44"/>
        </w:rPr>
        <w:t xml:space="preserve">P. C. </w:t>
      </w:r>
      <w:proofErr w:type="spellStart"/>
      <w:r>
        <w:rPr>
          <w:rFonts w:eastAsiaTheme="minorHAnsi"/>
          <w:sz w:val="44"/>
          <w:szCs w:val="44"/>
        </w:rPr>
        <w:t>Mahalanobis</w:t>
      </w:r>
      <w:proofErr w:type="spellEnd"/>
      <w:r>
        <w:rPr>
          <w:rFonts w:eastAsiaTheme="minorHAnsi"/>
          <w:sz w:val="44"/>
          <w:szCs w:val="44"/>
        </w:rPr>
        <w:t xml:space="preserve"> </w:t>
      </w:r>
      <w:r w:rsidR="00416701" w:rsidRPr="00416701">
        <w:rPr>
          <w:rFonts w:eastAsiaTheme="minorHAnsi"/>
          <w:sz w:val="44"/>
          <w:szCs w:val="44"/>
        </w:rPr>
        <w:t>Memorial Lectures</w:t>
      </w:r>
    </w:p>
    <w:p w:rsidR="00685150" w:rsidRPr="007037CB" w:rsidRDefault="00685150" w:rsidP="00685150"/>
    <w:p w:rsidR="00685150" w:rsidRPr="007037CB" w:rsidRDefault="00685150" w:rsidP="00416701">
      <w:pPr>
        <w:jc w:val="center"/>
        <w:rPr>
          <w:sz w:val="36"/>
          <w:szCs w:val="36"/>
        </w:rPr>
      </w:pPr>
      <w:r>
        <w:rPr>
          <w:sz w:val="36"/>
          <w:szCs w:val="36"/>
        </w:rPr>
        <w:t>Date: February 15, 2019</w:t>
      </w:r>
      <w:r w:rsidRPr="007037CB">
        <w:rPr>
          <w:sz w:val="36"/>
          <w:szCs w:val="36"/>
        </w:rPr>
        <w:t xml:space="preserve">     </w:t>
      </w:r>
      <w:r>
        <w:rPr>
          <w:sz w:val="36"/>
          <w:szCs w:val="36"/>
        </w:rPr>
        <w:t xml:space="preserve">                   Time: 04:30</w:t>
      </w:r>
      <w:r w:rsidRPr="007037CB">
        <w:rPr>
          <w:sz w:val="36"/>
          <w:szCs w:val="36"/>
        </w:rPr>
        <w:t xml:space="preserve"> P.M.</w:t>
      </w:r>
    </w:p>
    <w:p w:rsidR="00685150" w:rsidRPr="007037CB" w:rsidRDefault="00685150" w:rsidP="00685150">
      <w:pPr>
        <w:rPr>
          <w:sz w:val="28"/>
          <w:szCs w:val="28"/>
        </w:rPr>
      </w:pPr>
    </w:p>
    <w:p w:rsidR="00685150" w:rsidRDefault="00685150" w:rsidP="00685150">
      <w:pPr>
        <w:jc w:val="center"/>
        <w:rPr>
          <w:sz w:val="28"/>
          <w:szCs w:val="28"/>
        </w:rPr>
      </w:pPr>
      <w:r w:rsidRPr="006A17AB">
        <w:rPr>
          <w:sz w:val="28"/>
          <w:szCs w:val="28"/>
        </w:rPr>
        <w:t>Venue:</w:t>
      </w:r>
      <w:r>
        <w:rPr>
          <w:sz w:val="28"/>
          <w:szCs w:val="28"/>
        </w:rPr>
        <w:t xml:space="preserve"> NAB - 1, Stat-Math Unit (</w:t>
      </w:r>
      <w:proofErr w:type="gramStart"/>
      <w:r>
        <w:rPr>
          <w:sz w:val="28"/>
          <w:szCs w:val="28"/>
        </w:rPr>
        <w:t xml:space="preserve">Ground </w:t>
      </w:r>
      <w:r w:rsidRPr="006A17AB">
        <w:rPr>
          <w:sz w:val="28"/>
          <w:szCs w:val="28"/>
        </w:rPr>
        <w:t xml:space="preserve"> Floor</w:t>
      </w:r>
      <w:proofErr w:type="gramEnd"/>
      <w:r w:rsidRPr="006A17AB">
        <w:rPr>
          <w:sz w:val="28"/>
          <w:szCs w:val="28"/>
        </w:rPr>
        <w:t xml:space="preserve">, A.N. Kolmogorov </w:t>
      </w:r>
      <w:proofErr w:type="spellStart"/>
      <w:r w:rsidRPr="006A17AB">
        <w:rPr>
          <w:sz w:val="28"/>
          <w:szCs w:val="28"/>
        </w:rPr>
        <w:t>Bhavan</w:t>
      </w:r>
      <w:proofErr w:type="spellEnd"/>
      <w:r w:rsidRPr="006A17AB">
        <w:rPr>
          <w:sz w:val="28"/>
          <w:szCs w:val="28"/>
        </w:rPr>
        <w:t>)</w:t>
      </w:r>
    </w:p>
    <w:p w:rsidR="00685150" w:rsidRDefault="00685150" w:rsidP="00685150">
      <w:pPr>
        <w:jc w:val="center"/>
        <w:rPr>
          <w:sz w:val="28"/>
          <w:szCs w:val="28"/>
        </w:rPr>
      </w:pPr>
    </w:p>
    <w:p w:rsidR="00685150" w:rsidRPr="00E074FF" w:rsidRDefault="00685150" w:rsidP="00685150">
      <w:pPr>
        <w:jc w:val="center"/>
        <w:rPr>
          <w:sz w:val="40"/>
          <w:szCs w:val="40"/>
        </w:rPr>
      </w:pPr>
      <w:r w:rsidRPr="00E074FF">
        <w:rPr>
          <w:sz w:val="40"/>
          <w:szCs w:val="40"/>
        </w:rPr>
        <w:t>Terry Speed</w:t>
      </w:r>
    </w:p>
    <w:p w:rsidR="00685150" w:rsidRPr="00E074FF" w:rsidRDefault="00685150" w:rsidP="00685150">
      <w:pPr>
        <w:jc w:val="center"/>
        <w:rPr>
          <w:sz w:val="40"/>
          <w:szCs w:val="40"/>
        </w:rPr>
      </w:pPr>
      <w:r w:rsidRPr="00E074FF">
        <w:rPr>
          <w:sz w:val="40"/>
          <w:szCs w:val="40"/>
        </w:rPr>
        <w:t>Walter and Eliza Hall Institute of Medical Research, Australia</w:t>
      </w:r>
    </w:p>
    <w:p w:rsidR="00685150" w:rsidRDefault="00685150" w:rsidP="00685150">
      <w:pPr>
        <w:rPr>
          <w:sz w:val="48"/>
          <w:szCs w:val="48"/>
        </w:rPr>
      </w:pPr>
    </w:p>
    <w:p w:rsidR="00685150" w:rsidRDefault="00685150" w:rsidP="00685150">
      <w:pPr>
        <w:jc w:val="center"/>
      </w:pPr>
      <w:r>
        <w:t>MEASURING GENE EXPRESSION: BIOL</w:t>
      </w:r>
      <w:r w:rsidR="00750F04">
        <w:t>OGY, BATCHES, AND BREAST CANCER</w:t>
      </w:r>
    </w:p>
    <w:p w:rsidR="00685150" w:rsidRDefault="00685150" w:rsidP="00685150">
      <w:pPr>
        <w:jc w:val="center"/>
        <w:rPr>
          <w:sz w:val="18"/>
          <w:szCs w:val="18"/>
        </w:rPr>
      </w:pPr>
    </w:p>
    <w:p w:rsidR="00685150" w:rsidRDefault="00685150" w:rsidP="00685150">
      <w:pPr>
        <w:jc w:val="center"/>
        <w:rPr>
          <w:sz w:val="18"/>
          <w:szCs w:val="18"/>
        </w:rPr>
      </w:pPr>
      <w:r w:rsidRPr="00597BF4">
        <w:rPr>
          <w:sz w:val="18"/>
          <w:szCs w:val="18"/>
        </w:rPr>
        <w:t>Abstract</w:t>
      </w:r>
    </w:p>
    <w:p w:rsidR="00685150" w:rsidRDefault="00685150" w:rsidP="00685150">
      <w:pPr>
        <w:jc w:val="center"/>
        <w:rPr>
          <w:sz w:val="18"/>
          <w:szCs w:val="18"/>
        </w:rPr>
      </w:pPr>
    </w:p>
    <w:p w:rsidR="00685150" w:rsidRPr="00E973F5" w:rsidRDefault="00685150" w:rsidP="00685150">
      <w:pPr>
        <w:jc w:val="both"/>
        <w:rPr>
          <w:sz w:val="18"/>
          <w:szCs w:val="18"/>
        </w:rPr>
      </w:pPr>
      <w:r w:rsidRPr="001C0749">
        <w:rPr>
          <w:sz w:val="18"/>
          <w:szCs w:val="18"/>
        </w:rPr>
        <w:t xml:space="preserve"> </w:t>
      </w:r>
      <w:r w:rsidRPr="00E973F5">
        <w:rPr>
          <w:sz w:val="18"/>
          <w:szCs w:val="18"/>
        </w:rPr>
        <w:t xml:space="preserve">A standard measure of a gene’s expression in a cell </w:t>
      </w:r>
      <w:proofErr w:type="gramStart"/>
      <w:r w:rsidRPr="00E973F5">
        <w:rPr>
          <w:sz w:val="18"/>
          <w:szCs w:val="18"/>
        </w:rPr>
        <w:t>or  collection</w:t>
      </w:r>
      <w:proofErr w:type="gramEnd"/>
      <w:r w:rsidRPr="00E973F5">
        <w:rPr>
          <w:sz w:val="18"/>
          <w:szCs w:val="18"/>
        </w:rPr>
        <w:t xml:space="preserve"> of cells is the abundance of messenger RNA (mRNA)  transcribed from the DNA comprising that gene. Methods for doing </w:t>
      </w:r>
      <w:proofErr w:type="gramStart"/>
      <w:r w:rsidRPr="00E973F5">
        <w:rPr>
          <w:sz w:val="18"/>
          <w:szCs w:val="18"/>
        </w:rPr>
        <w:t>so  with</w:t>
      </w:r>
      <w:proofErr w:type="gramEnd"/>
      <w:r w:rsidRPr="00E973F5">
        <w:rPr>
          <w:sz w:val="18"/>
          <w:szCs w:val="18"/>
        </w:rPr>
        <w:t xml:space="preserve"> one gene or a few genes at a time on bulk samples of cells have  existed for over 40 years, and this has led to many novel biological  insights. A little over 20 years ago, microarray technology </w:t>
      </w:r>
      <w:proofErr w:type="gramStart"/>
      <w:r w:rsidRPr="00E973F5">
        <w:rPr>
          <w:sz w:val="18"/>
          <w:szCs w:val="18"/>
        </w:rPr>
        <w:t>was  developed</w:t>
      </w:r>
      <w:proofErr w:type="gramEnd"/>
      <w:r w:rsidRPr="00E973F5">
        <w:rPr>
          <w:sz w:val="18"/>
          <w:szCs w:val="18"/>
        </w:rPr>
        <w:t xml:space="preserve">, permitting the measurement of mRNA abundance of thousands,  and ultimately all known genes, on bulk cell samples. Just over 10  years ago, high-throughput DNA sequencing came on the scene,  displacing microarrays as the technology of choice for measuring gene  expression, and soon after that techniques were developed to make the  same measurements in single cells. The last few years have </w:t>
      </w:r>
      <w:proofErr w:type="gramStart"/>
      <w:r w:rsidRPr="00E973F5">
        <w:rPr>
          <w:sz w:val="18"/>
          <w:szCs w:val="18"/>
        </w:rPr>
        <w:t>seen  enormous</w:t>
      </w:r>
      <w:proofErr w:type="gramEnd"/>
      <w:r w:rsidRPr="00E973F5">
        <w:rPr>
          <w:sz w:val="18"/>
          <w:szCs w:val="18"/>
        </w:rPr>
        <w:t xml:space="preserve"> progress in what is now known as single cell RNA sequencing.  Examples of the biology that can benefit from these methods includes  the study of cancer stem cells, whose capacities for self-renewal and  a high proliferation rate demand understanding, and </w:t>
      </w:r>
      <w:bookmarkStart w:id="0" w:name="_GoBack"/>
      <w:bookmarkEnd w:id="0"/>
      <w:r w:rsidRPr="00E973F5">
        <w:rPr>
          <w:sz w:val="18"/>
          <w:szCs w:val="18"/>
        </w:rPr>
        <w:t xml:space="preserve">the study of  </w:t>
      </w:r>
      <w:proofErr w:type="spellStart"/>
      <w:r w:rsidRPr="00E973F5">
        <w:rPr>
          <w:sz w:val="18"/>
          <w:szCs w:val="18"/>
        </w:rPr>
        <w:t>tumour</w:t>
      </w:r>
      <w:proofErr w:type="spellEnd"/>
      <w:r w:rsidRPr="00E973F5">
        <w:rPr>
          <w:sz w:val="18"/>
          <w:szCs w:val="18"/>
        </w:rPr>
        <w:t xml:space="preserve"> associated immune cells, which may be harnessed to treat some  cancers. Enormous amounts of data have been generated using </w:t>
      </w:r>
      <w:proofErr w:type="gramStart"/>
      <w:r w:rsidRPr="00E973F5">
        <w:rPr>
          <w:sz w:val="18"/>
          <w:szCs w:val="18"/>
        </w:rPr>
        <w:t>the  technologies</w:t>
      </w:r>
      <w:proofErr w:type="gramEnd"/>
      <w:r w:rsidRPr="00E973F5">
        <w:rPr>
          <w:sz w:val="18"/>
          <w:szCs w:val="18"/>
        </w:rPr>
        <w:t xml:space="preserve"> I have mentioned, and much of this resides in publicly  accessible data bases. Many fascinating and challenging </w:t>
      </w:r>
      <w:proofErr w:type="gramStart"/>
      <w:r w:rsidRPr="00E973F5">
        <w:rPr>
          <w:sz w:val="18"/>
          <w:szCs w:val="18"/>
        </w:rPr>
        <w:t>statistical  problems</w:t>
      </w:r>
      <w:proofErr w:type="gramEnd"/>
      <w:r w:rsidRPr="00E973F5">
        <w:rPr>
          <w:sz w:val="18"/>
          <w:szCs w:val="18"/>
        </w:rPr>
        <w:t xml:space="preserve"> arise with the analysis of this data. I will mention </w:t>
      </w:r>
      <w:proofErr w:type="gramStart"/>
      <w:r w:rsidRPr="00E973F5">
        <w:rPr>
          <w:sz w:val="18"/>
          <w:szCs w:val="18"/>
        </w:rPr>
        <w:t>several  of</w:t>
      </w:r>
      <w:proofErr w:type="gramEnd"/>
      <w:r w:rsidRPr="00E973F5">
        <w:rPr>
          <w:sz w:val="18"/>
          <w:szCs w:val="18"/>
        </w:rPr>
        <w:t xml:space="preserve"> these, </w:t>
      </w:r>
      <w:proofErr w:type="spellStart"/>
      <w:r w:rsidRPr="00E973F5">
        <w:rPr>
          <w:sz w:val="18"/>
          <w:szCs w:val="18"/>
        </w:rPr>
        <w:t>focussing</w:t>
      </w:r>
      <w:proofErr w:type="spellEnd"/>
      <w:r w:rsidRPr="00E973F5">
        <w:rPr>
          <w:sz w:val="18"/>
          <w:szCs w:val="18"/>
        </w:rPr>
        <w:t xml:space="preserve"> on one in particular: the combining of data from several related batches or studies so that their shared features are  highlighted, and their differences reduced. My examples will all </w:t>
      </w:r>
      <w:proofErr w:type="gramStart"/>
      <w:r w:rsidRPr="00E973F5">
        <w:rPr>
          <w:sz w:val="18"/>
          <w:szCs w:val="18"/>
        </w:rPr>
        <w:t>be  from</w:t>
      </w:r>
      <w:proofErr w:type="gramEnd"/>
      <w:r w:rsidRPr="00E973F5">
        <w:rPr>
          <w:sz w:val="18"/>
          <w:szCs w:val="18"/>
        </w:rPr>
        <w:t xml:space="preserve"> breast cancer studies.  </w:t>
      </w:r>
    </w:p>
    <w:p w:rsidR="00685150" w:rsidRPr="00E973F5" w:rsidRDefault="00685150" w:rsidP="00685150">
      <w:pPr>
        <w:rPr>
          <w:sz w:val="18"/>
          <w:szCs w:val="18"/>
        </w:rPr>
      </w:pPr>
    </w:p>
    <w:p w:rsidR="00685150" w:rsidRPr="001C0749" w:rsidRDefault="00685150" w:rsidP="00685150">
      <w:pPr>
        <w:rPr>
          <w:sz w:val="18"/>
          <w:szCs w:val="18"/>
        </w:rPr>
      </w:pPr>
    </w:p>
    <w:p w:rsidR="00685150" w:rsidRPr="00B847CA" w:rsidRDefault="00685150" w:rsidP="00685150">
      <w:pPr>
        <w:jc w:val="center"/>
      </w:pPr>
      <w:r w:rsidRPr="001C3998">
        <w:rPr>
          <w:sz w:val="22"/>
          <w:szCs w:val="22"/>
        </w:rPr>
        <w:t>ALL ARE CORDIALLY INVITED</w:t>
      </w:r>
    </w:p>
    <w:p w:rsidR="00685150" w:rsidRPr="00E46061" w:rsidRDefault="00685150" w:rsidP="00685150">
      <w:pPr>
        <w:jc w:val="center"/>
        <w:rPr>
          <w:sz w:val="22"/>
          <w:szCs w:val="22"/>
        </w:rPr>
      </w:pPr>
    </w:p>
    <w:p w:rsidR="00685150" w:rsidRPr="00E46061" w:rsidRDefault="00685150" w:rsidP="00685150">
      <w:pPr>
        <w:jc w:val="both"/>
        <w:rPr>
          <w:sz w:val="22"/>
          <w:szCs w:val="22"/>
        </w:rPr>
      </w:pPr>
    </w:p>
    <w:p w:rsidR="00685150" w:rsidRPr="00E46061" w:rsidRDefault="00685150" w:rsidP="00685150">
      <w:pPr>
        <w:jc w:val="both"/>
        <w:rPr>
          <w:sz w:val="22"/>
          <w:szCs w:val="22"/>
        </w:rPr>
      </w:pPr>
    </w:p>
    <w:p w:rsidR="00685150" w:rsidRPr="00E46061" w:rsidRDefault="00685150" w:rsidP="00685150">
      <w:pPr>
        <w:jc w:val="both"/>
        <w:rPr>
          <w:sz w:val="22"/>
          <w:szCs w:val="22"/>
        </w:rPr>
      </w:pPr>
    </w:p>
    <w:p w:rsidR="00685150" w:rsidRPr="00E46061" w:rsidRDefault="00685150" w:rsidP="00685150">
      <w:pPr>
        <w:rPr>
          <w:sz w:val="22"/>
          <w:szCs w:val="22"/>
        </w:rPr>
      </w:pPr>
    </w:p>
    <w:p w:rsidR="004306DC" w:rsidRDefault="004306DC"/>
    <w:sectPr w:rsidR="00430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50"/>
    <w:rsid w:val="00416701"/>
    <w:rsid w:val="004306DC"/>
    <w:rsid w:val="00590AD0"/>
    <w:rsid w:val="005F5EA6"/>
    <w:rsid w:val="00685150"/>
    <w:rsid w:val="00750F04"/>
    <w:rsid w:val="008B32FA"/>
    <w:rsid w:val="00943B14"/>
    <w:rsid w:val="00E9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27B37-262B-4BE8-A33D-01C879DA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1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3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2019-02-06T11:29:00Z</cp:lastPrinted>
  <dcterms:created xsi:type="dcterms:W3CDTF">2019-02-01T07:26:00Z</dcterms:created>
  <dcterms:modified xsi:type="dcterms:W3CDTF">2019-02-06T11:30:00Z</dcterms:modified>
</cp:coreProperties>
</file>