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6F" w:rsidRDefault="009C2E6F" w:rsidP="009C2E6F"/>
    <w:p w:rsidR="009C2E6F" w:rsidRPr="007037CB" w:rsidRDefault="009C2E6F" w:rsidP="009C2E6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9C2E6F" w:rsidRPr="007037CB" w:rsidRDefault="009C2E6F" w:rsidP="009C2E6F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336136A6" wp14:editId="337A4B08">
            <wp:extent cx="790575" cy="91440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6F" w:rsidRPr="007037CB" w:rsidRDefault="009C2E6F" w:rsidP="009C2E6F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9C2E6F" w:rsidRDefault="009C2E6F" w:rsidP="009C2E6F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9C2E6F" w:rsidRDefault="009C2E6F" w:rsidP="009C2E6F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9C2E6F" w:rsidRPr="007037CB" w:rsidRDefault="009C2E6F" w:rsidP="009C2E6F">
      <w:pPr>
        <w:ind w:right="-990"/>
        <w:rPr>
          <w:rFonts w:ascii="Garamond" w:hAnsi="Garamond"/>
          <w:b/>
        </w:rPr>
      </w:pPr>
    </w:p>
    <w:p w:rsidR="009C2E6F" w:rsidRPr="007037CB" w:rsidRDefault="009C2E6F" w:rsidP="009C2E6F">
      <w:pPr>
        <w:ind w:right="-990"/>
        <w:rPr>
          <w:rFonts w:ascii="Garamond" w:hAnsi="Garamond"/>
          <w:b/>
        </w:rPr>
      </w:pPr>
    </w:p>
    <w:p w:rsidR="009C2E6F" w:rsidRPr="007037CB" w:rsidRDefault="009C2E6F" w:rsidP="009C2E6F">
      <w:pPr>
        <w:ind w:right="-990"/>
        <w:rPr>
          <w:rFonts w:ascii="Garamond" w:hAnsi="Garamond"/>
          <w:b/>
        </w:rPr>
      </w:pPr>
    </w:p>
    <w:p w:rsidR="009C2E6F" w:rsidRPr="007037CB" w:rsidRDefault="009C2E6F" w:rsidP="009C2E6F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9C2E6F" w:rsidRPr="007037CB" w:rsidRDefault="009C2E6F" w:rsidP="009C2E6F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9C2E6F" w:rsidRDefault="009C2E6F" w:rsidP="009C2E6F">
      <w:pPr>
        <w:jc w:val="center"/>
      </w:pPr>
      <w:r>
        <w:rPr>
          <w:rFonts w:eastAsiaTheme="minorHAnsi"/>
          <w:sz w:val="48"/>
          <w:szCs w:val="48"/>
        </w:rPr>
        <w:t xml:space="preserve">Topology Seminar </w:t>
      </w:r>
      <w:r>
        <w:rPr>
          <w:rFonts w:eastAsiaTheme="minorHAnsi"/>
          <w:sz w:val="32"/>
          <w:szCs w:val="32"/>
        </w:rPr>
        <w:t>(Lecture 8</w:t>
      </w:r>
      <w:r w:rsidRPr="00995ED7">
        <w:rPr>
          <w:rFonts w:eastAsiaTheme="minorHAnsi"/>
          <w:sz w:val="32"/>
          <w:szCs w:val="32"/>
        </w:rPr>
        <w:t>)</w:t>
      </w:r>
      <w:r>
        <w:rPr>
          <w:rFonts w:eastAsiaTheme="minorHAnsi"/>
          <w:sz w:val="48"/>
          <w:szCs w:val="48"/>
        </w:rPr>
        <w:t xml:space="preserve"> </w:t>
      </w:r>
      <w:r>
        <w:t xml:space="preserve"> </w:t>
      </w:r>
    </w:p>
    <w:p w:rsidR="009C2E6F" w:rsidRPr="007037CB" w:rsidRDefault="009C2E6F" w:rsidP="009C2E6F"/>
    <w:p w:rsidR="009C2E6F" w:rsidRPr="007037CB" w:rsidRDefault="009C2E6F" w:rsidP="009C2E6F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September 25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03:30</w:t>
      </w:r>
      <w:r w:rsidRPr="007037CB">
        <w:rPr>
          <w:sz w:val="36"/>
          <w:szCs w:val="36"/>
        </w:rPr>
        <w:t xml:space="preserve"> P.M.</w:t>
      </w:r>
    </w:p>
    <w:p w:rsidR="009C2E6F" w:rsidRPr="007037CB" w:rsidRDefault="009C2E6F" w:rsidP="009C2E6F">
      <w:pPr>
        <w:rPr>
          <w:sz w:val="28"/>
          <w:szCs w:val="28"/>
        </w:rPr>
      </w:pPr>
    </w:p>
    <w:p w:rsidR="009C2E6F" w:rsidRPr="006A17AB" w:rsidRDefault="009C2E6F" w:rsidP="009C2E6F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9C2E6F" w:rsidRPr="000550F1" w:rsidRDefault="009C2E6F" w:rsidP="009C2E6F">
      <w:pPr>
        <w:rPr>
          <w:sz w:val="48"/>
          <w:szCs w:val="48"/>
        </w:rPr>
      </w:pPr>
    </w:p>
    <w:p w:rsidR="009C2E6F" w:rsidRPr="002F395B" w:rsidRDefault="009C2E6F" w:rsidP="009C2E6F">
      <w:pPr>
        <w:jc w:val="center"/>
        <w:rPr>
          <w:sz w:val="48"/>
          <w:szCs w:val="48"/>
        </w:rPr>
      </w:pPr>
      <w:proofErr w:type="spellStart"/>
      <w:r w:rsidRPr="002F395B">
        <w:rPr>
          <w:sz w:val="48"/>
          <w:szCs w:val="48"/>
        </w:rPr>
        <w:t>Aritra</w:t>
      </w:r>
      <w:proofErr w:type="spellEnd"/>
      <w:r w:rsidRPr="002F395B">
        <w:rPr>
          <w:sz w:val="48"/>
          <w:szCs w:val="48"/>
        </w:rPr>
        <w:t xml:space="preserve"> </w:t>
      </w:r>
      <w:proofErr w:type="spellStart"/>
      <w:r w:rsidRPr="002F395B">
        <w:rPr>
          <w:sz w:val="48"/>
          <w:szCs w:val="48"/>
        </w:rPr>
        <w:t>Bhowmick</w:t>
      </w:r>
      <w:proofErr w:type="spellEnd"/>
    </w:p>
    <w:p w:rsidR="009C2E6F" w:rsidRPr="00B16384" w:rsidRDefault="009C2E6F" w:rsidP="009C2E6F">
      <w:pPr>
        <w:jc w:val="center"/>
        <w:rPr>
          <w:sz w:val="48"/>
          <w:szCs w:val="48"/>
        </w:rPr>
      </w:pPr>
      <w:r w:rsidRPr="00B16384">
        <w:rPr>
          <w:sz w:val="48"/>
          <w:szCs w:val="48"/>
        </w:rPr>
        <w:t>ISI Kolkata</w:t>
      </w:r>
    </w:p>
    <w:p w:rsidR="009C2E6F" w:rsidRPr="00B16384" w:rsidRDefault="009C2E6F" w:rsidP="009C2E6F">
      <w:pPr>
        <w:rPr>
          <w:sz w:val="48"/>
          <w:szCs w:val="48"/>
        </w:rPr>
      </w:pPr>
    </w:p>
    <w:p w:rsidR="009C2E6F" w:rsidRPr="000550F1" w:rsidRDefault="009C2E6F" w:rsidP="009C2E6F">
      <w:pPr>
        <w:jc w:val="center"/>
        <w:rPr>
          <w:sz w:val="48"/>
          <w:szCs w:val="48"/>
        </w:rPr>
      </w:pPr>
    </w:p>
    <w:p w:rsidR="009C2E6F" w:rsidRPr="009C2E6F" w:rsidRDefault="009C2E6F" w:rsidP="009C2E6F">
      <w:pPr>
        <w:jc w:val="center"/>
        <w:rPr>
          <w:sz w:val="36"/>
          <w:szCs w:val="36"/>
        </w:rPr>
      </w:pPr>
      <w:r w:rsidRPr="009C2E6F">
        <w:rPr>
          <w:sz w:val="36"/>
          <w:szCs w:val="36"/>
        </w:rPr>
        <w:t>The Rigidity Problem for Stable Spaces</w:t>
      </w:r>
    </w:p>
    <w:p w:rsidR="009C2E6F" w:rsidRPr="009C2E6F" w:rsidRDefault="009C2E6F" w:rsidP="009C2E6F">
      <w:pPr>
        <w:jc w:val="center"/>
        <w:rPr>
          <w:sz w:val="36"/>
          <w:szCs w:val="36"/>
        </w:rPr>
      </w:pPr>
    </w:p>
    <w:p w:rsidR="009C2E6F" w:rsidRDefault="009C2E6F" w:rsidP="009C2E6F">
      <w:pPr>
        <w:jc w:val="center"/>
        <w:rPr>
          <w:sz w:val="32"/>
          <w:szCs w:val="32"/>
        </w:rPr>
      </w:pPr>
    </w:p>
    <w:p w:rsidR="009C2E6F" w:rsidRPr="0006586D" w:rsidRDefault="009C2E6F" w:rsidP="009C2E6F">
      <w:pPr>
        <w:jc w:val="center"/>
      </w:pPr>
      <w:r>
        <w:t>Abstract</w:t>
      </w:r>
    </w:p>
    <w:p w:rsidR="009C2E6F" w:rsidRDefault="009C2E6F" w:rsidP="009C2E6F"/>
    <w:p w:rsidR="009C2E6F" w:rsidRDefault="009C2E6F" w:rsidP="009C2E6F">
      <w:pPr>
        <w:jc w:val="both"/>
      </w:pPr>
      <w:r>
        <w:t>A space X is called rigid if the group of self-</w:t>
      </w:r>
      <w:proofErr w:type="spellStart"/>
      <w:r>
        <w:t>homotopy</w:t>
      </w:r>
      <w:proofErr w:type="spellEnd"/>
      <w:r>
        <w:t xml:space="preserve"> equivalence G(X) is trivial. In this talk we will discuss a necessary and sufficient condition for a space to be rigid. This is based on the work of Donald W. Kahn.</w:t>
      </w:r>
    </w:p>
    <w:p w:rsidR="009C2E6F" w:rsidRDefault="009C2E6F" w:rsidP="009C2E6F"/>
    <w:p w:rsidR="009C2E6F" w:rsidRDefault="009C2E6F" w:rsidP="009C2E6F"/>
    <w:p w:rsidR="009C2E6F" w:rsidRDefault="009C2E6F" w:rsidP="009C2E6F"/>
    <w:p w:rsidR="009C2E6F" w:rsidRPr="007037CB" w:rsidRDefault="009C2E6F" w:rsidP="009C2E6F">
      <w:pPr>
        <w:jc w:val="center"/>
      </w:pPr>
      <w:r w:rsidRPr="007037CB">
        <w:t>ALL ARE CORDIALLY INVITED</w:t>
      </w:r>
    </w:p>
    <w:p w:rsidR="009C2E6F" w:rsidRDefault="009C2E6F" w:rsidP="009C2E6F"/>
    <w:p w:rsidR="009C2E6F" w:rsidRDefault="009C2E6F" w:rsidP="009C2E6F">
      <w:bookmarkStart w:id="0" w:name="_GoBack"/>
      <w:bookmarkEnd w:id="0"/>
    </w:p>
    <w:sectPr w:rsidR="009C2E6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6F"/>
    <w:rsid w:val="002F639E"/>
    <w:rsid w:val="00390358"/>
    <w:rsid w:val="009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A4306-9BB1-4C4E-8078-ED8EA686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2018-09-24T05:43:00Z</dcterms:created>
  <dcterms:modified xsi:type="dcterms:W3CDTF">2018-09-24T05:45:00Z</dcterms:modified>
</cp:coreProperties>
</file>