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F6" w:rsidRDefault="002E55F6" w:rsidP="002E55F6">
      <w:pPr>
        <w:rPr>
          <w:sz w:val="22"/>
          <w:szCs w:val="22"/>
        </w:rPr>
      </w:pPr>
    </w:p>
    <w:p w:rsidR="002E55F6" w:rsidRDefault="002E55F6" w:rsidP="002E55F6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5F6" w:rsidRDefault="002E55F6" w:rsidP="002E55F6">
      <w:pPr>
        <w:ind w:left="-658" w:right="-823"/>
        <w:jc w:val="center"/>
        <w:rPr>
          <w:rFonts w:ascii="Times" w:hAnsi="Times"/>
          <w:sz w:val="36"/>
        </w:rPr>
      </w:pPr>
    </w:p>
    <w:p w:rsidR="002E55F6" w:rsidRDefault="002E55F6" w:rsidP="002E55F6">
      <w:pPr>
        <w:ind w:left="-658" w:right="-823"/>
        <w:rPr>
          <w:rFonts w:ascii="Times" w:hAnsi="Times"/>
          <w:sz w:val="36"/>
        </w:rPr>
      </w:pPr>
    </w:p>
    <w:p w:rsidR="002E55F6" w:rsidRPr="006434BC" w:rsidRDefault="002E55F6" w:rsidP="002E55F6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2E55F6" w:rsidRPr="006434BC" w:rsidRDefault="002E55F6" w:rsidP="002E55F6">
      <w:pPr>
        <w:jc w:val="center"/>
        <w:rPr>
          <w:sz w:val="36"/>
        </w:rPr>
      </w:pPr>
    </w:p>
    <w:p w:rsidR="002E55F6" w:rsidRDefault="002E55F6" w:rsidP="002E55F6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Monday Colloquium</w:t>
      </w:r>
    </w:p>
    <w:p w:rsidR="002E55F6" w:rsidRDefault="002E55F6" w:rsidP="002E55F6">
      <w:pPr>
        <w:pStyle w:val="BodyText"/>
      </w:pPr>
    </w:p>
    <w:p w:rsidR="002E55F6" w:rsidRPr="006434BC" w:rsidRDefault="002E55F6" w:rsidP="002E55F6">
      <w:pPr>
        <w:pStyle w:val="BodyText"/>
      </w:pPr>
    </w:p>
    <w:p w:rsidR="002E55F6" w:rsidRPr="006434BC" w:rsidRDefault="002E55F6" w:rsidP="002E55F6">
      <w:pPr>
        <w:pStyle w:val="BodyText"/>
      </w:pPr>
    </w:p>
    <w:p w:rsidR="002E55F6" w:rsidRPr="006434BC" w:rsidRDefault="002E55F6" w:rsidP="002E55F6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September 04</w:t>
      </w:r>
      <w:r w:rsidRPr="006434BC">
        <w:rPr>
          <w:sz w:val="36"/>
        </w:rPr>
        <w:t xml:space="preserve">, 2017        </w:t>
      </w:r>
      <w:r>
        <w:rPr>
          <w:sz w:val="36"/>
        </w:rPr>
        <w:t xml:space="preserve">                Time :  04.15</w:t>
      </w:r>
      <w:r w:rsidRPr="006434BC">
        <w:rPr>
          <w:sz w:val="36"/>
        </w:rPr>
        <w:t xml:space="preserve"> p.m.</w:t>
      </w:r>
    </w:p>
    <w:p w:rsidR="002E55F6" w:rsidRPr="006434BC" w:rsidRDefault="002E55F6" w:rsidP="002E55F6">
      <w:pPr>
        <w:shd w:val="clear" w:color="auto" w:fill="FFFFFF"/>
        <w:rPr>
          <w:color w:val="333333"/>
          <w:sz w:val="17"/>
          <w:szCs w:val="17"/>
        </w:rPr>
      </w:pPr>
    </w:p>
    <w:p w:rsidR="002E55F6" w:rsidRPr="006434BC" w:rsidRDefault="002E55F6" w:rsidP="002E55F6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2E55F6" w:rsidRPr="006434BC" w:rsidRDefault="002E55F6" w:rsidP="002E55F6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2E55F6" w:rsidRPr="006434BC" w:rsidRDefault="002E55F6" w:rsidP="002E55F6">
      <w:pPr>
        <w:rPr>
          <w:sz w:val="32"/>
          <w:szCs w:val="32"/>
        </w:rPr>
      </w:pPr>
      <w:r w:rsidRPr="006434BC">
        <w:rPr>
          <w:sz w:val="32"/>
          <w:szCs w:val="32"/>
        </w:rPr>
        <w:t xml:space="preserve">                          </w:t>
      </w:r>
    </w:p>
    <w:p w:rsidR="002E55F6" w:rsidRPr="004A3DCE" w:rsidRDefault="002E55F6" w:rsidP="002E55F6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Ratan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Dasgupta</w:t>
      </w:r>
      <w:proofErr w:type="spellEnd"/>
    </w:p>
    <w:p w:rsidR="002E55F6" w:rsidRDefault="002E55F6" w:rsidP="002E55F6">
      <w:pPr>
        <w:pStyle w:val="Title"/>
        <w:rPr>
          <w:color w:val="000000"/>
          <w:sz w:val="36"/>
          <w:szCs w:val="36"/>
        </w:rPr>
      </w:pPr>
      <w:r w:rsidRPr="00FC2FFD">
        <w:rPr>
          <w:color w:val="000000"/>
          <w:sz w:val="36"/>
          <w:szCs w:val="36"/>
        </w:rPr>
        <w:t>ISI Kolkata</w:t>
      </w:r>
    </w:p>
    <w:p w:rsidR="002E55F6" w:rsidRPr="006434BC" w:rsidRDefault="002E55F6" w:rsidP="002E55F6">
      <w:pPr>
        <w:jc w:val="center"/>
        <w:rPr>
          <w:sz w:val="32"/>
          <w:szCs w:val="32"/>
        </w:rPr>
      </w:pPr>
    </w:p>
    <w:p w:rsidR="002E55F6" w:rsidRPr="007C359D" w:rsidRDefault="002E55F6" w:rsidP="002E55F6"/>
    <w:p w:rsidR="002E55F6" w:rsidRPr="000B3BC7" w:rsidRDefault="002E55F6" w:rsidP="002E55F6">
      <w:pPr>
        <w:rPr>
          <w:sz w:val="22"/>
          <w:szCs w:val="22"/>
        </w:rPr>
      </w:pPr>
      <w:r w:rsidRPr="000B3BC7">
        <w:rPr>
          <w:sz w:val="22"/>
          <w:szCs w:val="22"/>
        </w:rPr>
        <w:t>CHARACTERISATION OF EXTENDED UNIFORM DISTRIBUTION AND ITS APPLICATIONS</w:t>
      </w:r>
    </w:p>
    <w:p w:rsidR="002E55F6" w:rsidRPr="000B3BC7" w:rsidRDefault="002E55F6" w:rsidP="002E55F6">
      <w:pPr>
        <w:pStyle w:val="Heading2"/>
        <w:rPr>
          <w:rFonts w:ascii="Times New Roman" w:hAnsi="Times New Roman"/>
          <w:sz w:val="22"/>
          <w:szCs w:val="22"/>
        </w:rPr>
      </w:pPr>
    </w:p>
    <w:p w:rsidR="002E55F6" w:rsidRDefault="002E55F6" w:rsidP="002E55F6">
      <w:pPr>
        <w:pStyle w:val="Heading2"/>
        <w:rPr>
          <w:rFonts w:ascii="Times New Roman" w:hAnsi="Times New Roman"/>
          <w:sz w:val="24"/>
        </w:rPr>
      </w:pPr>
    </w:p>
    <w:p w:rsidR="002E55F6" w:rsidRPr="006434BC" w:rsidRDefault="002E55F6" w:rsidP="002E55F6">
      <w:pPr>
        <w:pStyle w:val="Heading2"/>
        <w:rPr>
          <w:rFonts w:ascii="Times New Roman" w:hAnsi="Times New Roman"/>
          <w:sz w:val="24"/>
        </w:rPr>
      </w:pPr>
      <w:r w:rsidRPr="006434BC">
        <w:rPr>
          <w:rFonts w:ascii="Times New Roman" w:hAnsi="Times New Roman"/>
          <w:sz w:val="24"/>
        </w:rPr>
        <w:t xml:space="preserve">                            </w:t>
      </w:r>
    </w:p>
    <w:p w:rsidR="002E55F6" w:rsidRPr="006434BC" w:rsidRDefault="002E55F6" w:rsidP="002E55F6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2E55F6" w:rsidRPr="006434BC" w:rsidRDefault="002E55F6" w:rsidP="002E55F6">
      <w:pPr>
        <w:jc w:val="both"/>
      </w:pPr>
    </w:p>
    <w:p w:rsidR="002E55F6" w:rsidRDefault="002E55F6" w:rsidP="00E81395">
      <w:pPr>
        <w:jc w:val="both"/>
        <w:rPr>
          <w:sz w:val="22"/>
          <w:szCs w:val="22"/>
        </w:rPr>
      </w:pPr>
      <w:r w:rsidRPr="0025588D">
        <w:rPr>
          <w:sz w:val="22"/>
          <w:szCs w:val="22"/>
        </w:rPr>
        <w:t>Extended uniform distributions and its discrete version have</w:t>
      </w:r>
      <w:r>
        <w:rPr>
          <w:sz w:val="22"/>
          <w:szCs w:val="22"/>
        </w:rPr>
        <w:t xml:space="preserve"> </w:t>
      </w:r>
      <w:r w:rsidRPr="0025588D">
        <w:rPr>
          <w:sz w:val="22"/>
          <w:szCs w:val="22"/>
        </w:rPr>
        <w:t xml:space="preserve">applications in modeling random variables, discrete and continuous </w:t>
      </w:r>
      <w:proofErr w:type="gramStart"/>
      <w:r w:rsidRPr="0025588D">
        <w:rPr>
          <w:sz w:val="22"/>
          <w:szCs w:val="22"/>
        </w:rPr>
        <w:t>(</w:t>
      </w:r>
      <w:r>
        <w:rPr>
          <w:sz w:val="22"/>
          <w:szCs w:val="22"/>
        </w:rPr>
        <w:t xml:space="preserve"> </w:t>
      </w:r>
      <w:proofErr w:type="spellStart"/>
      <w:r w:rsidRPr="0025588D">
        <w:rPr>
          <w:sz w:val="22"/>
          <w:szCs w:val="22"/>
        </w:rPr>
        <w:t>Dasgupta</w:t>
      </w:r>
      <w:proofErr w:type="spellEnd"/>
      <w:proofErr w:type="gramEnd"/>
      <w:r w:rsidRPr="0025588D">
        <w:rPr>
          <w:sz w:val="22"/>
          <w:szCs w:val="22"/>
        </w:rPr>
        <w:t xml:space="preserve"> 2017). A notion of performance rate of a variable is introduced</w:t>
      </w:r>
      <w:r w:rsidR="00E81395">
        <w:rPr>
          <w:sz w:val="22"/>
          <w:szCs w:val="22"/>
        </w:rPr>
        <w:t xml:space="preserve"> </w:t>
      </w:r>
      <w:r w:rsidRPr="0025588D">
        <w:rPr>
          <w:sz w:val="22"/>
          <w:szCs w:val="22"/>
        </w:rPr>
        <w:t>and its relation with hazard rate and density function of the variable</w:t>
      </w:r>
      <w:r>
        <w:rPr>
          <w:sz w:val="22"/>
          <w:szCs w:val="22"/>
        </w:rPr>
        <w:t xml:space="preserve"> </w:t>
      </w:r>
      <w:r w:rsidRPr="0025588D">
        <w:rPr>
          <w:sz w:val="22"/>
          <w:szCs w:val="22"/>
        </w:rPr>
        <w:t>is studied. We prove characterization theorems for extended uniform</w:t>
      </w:r>
      <w:r>
        <w:rPr>
          <w:sz w:val="22"/>
          <w:szCs w:val="22"/>
        </w:rPr>
        <w:t xml:space="preserve"> </w:t>
      </w:r>
      <w:r w:rsidRPr="0025588D">
        <w:rPr>
          <w:sz w:val="22"/>
          <w:szCs w:val="22"/>
        </w:rPr>
        <w:t>distributions based on invariance of performance rate under scale</w:t>
      </w:r>
      <w:r w:rsidR="00E81395">
        <w:rPr>
          <w:sz w:val="22"/>
          <w:szCs w:val="22"/>
        </w:rPr>
        <w:t xml:space="preserve"> </w:t>
      </w:r>
      <w:r w:rsidRPr="0025588D">
        <w:rPr>
          <w:sz w:val="22"/>
          <w:szCs w:val="22"/>
        </w:rPr>
        <w:t>transformations in a countable dense set. Applications of the</w:t>
      </w:r>
      <w:r>
        <w:rPr>
          <w:sz w:val="22"/>
          <w:szCs w:val="22"/>
        </w:rPr>
        <w:t xml:space="preserve"> </w:t>
      </w:r>
      <w:r w:rsidRPr="0025588D">
        <w:rPr>
          <w:sz w:val="22"/>
          <w:szCs w:val="22"/>
        </w:rPr>
        <w:t>distribution in industrial quality control, agriculture among others are</w:t>
      </w:r>
      <w:r>
        <w:rPr>
          <w:sz w:val="22"/>
          <w:szCs w:val="22"/>
        </w:rPr>
        <w:t xml:space="preserve"> </w:t>
      </w:r>
      <w:r w:rsidRPr="0025588D">
        <w:rPr>
          <w:sz w:val="22"/>
          <w:szCs w:val="22"/>
        </w:rPr>
        <w:t>discussed.</w:t>
      </w:r>
    </w:p>
    <w:p w:rsidR="002E55F6" w:rsidRDefault="002E55F6" w:rsidP="002B7123">
      <w:pPr>
        <w:jc w:val="both"/>
        <w:rPr>
          <w:sz w:val="22"/>
          <w:szCs w:val="22"/>
        </w:rPr>
      </w:pPr>
    </w:p>
    <w:p w:rsidR="002E55F6" w:rsidRPr="00403C5B" w:rsidRDefault="002E55F6" w:rsidP="002E55F6">
      <w:pPr>
        <w:jc w:val="both"/>
        <w:rPr>
          <w:sz w:val="22"/>
          <w:szCs w:val="22"/>
        </w:rPr>
      </w:pPr>
    </w:p>
    <w:p w:rsidR="002E55F6" w:rsidRPr="006434BC" w:rsidRDefault="002E55F6" w:rsidP="002E55F6"/>
    <w:p w:rsidR="002E55F6" w:rsidRPr="006434BC" w:rsidRDefault="002E55F6" w:rsidP="002E55F6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2E55F6" w:rsidRPr="006434BC" w:rsidRDefault="002E55F6" w:rsidP="002E55F6">
      <w:pPr>
        <w:rPr>
          <w:sz w:val="22"/>
          <w:szCs w:val="22"/>
        </w:rPr>
      </w:pPr>
    </w:p>
    <w:p w:rsidR="002E55F6" w:rsidRPr="006434BC" w:rsidRDefault="002E55F6" w:rsidP="002E55F6">
      <w:pPr>
        <w:rPr>
          <w:sz w:val="22"/>
          <w:szCs w:val="22"/>
        </w:rPr>
      </w:pPr>
    </w:p>
    <w:sectPr w:rsidR="002E55F6" w:rsidRPr="006434BC" w:rsidSect="00C40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E55F6"/>
    <w:rsid w:val="001B49B7"/>
    <w:rsid w:val="002B7123"/>
    <w:rsid w:val="002E55F6"/>
    <w:rsid w:val="00915762"/>
    <w:rsid w:val="00C40283"/>
    <w:rsid w:val="00E81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E55F6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5F6"/>
    <w:rPr>
      <w:rFonts w:ascii="Goudy Old Style" w:eastAsia="Times New Roman" w:hAnsi="Goudy Old Style" w:cs="Times New Roman"/>
      <w:bCs/>
      <w:sz w:val="56"/>
      <w:szCs w:val="24"/>
    </w:rPr>
  </w:style>
  <w:style w:type="paragraph" w:styleId="Title">
    <w:name w:val="Title"/>
    <w:basedOn w:val="Normal"/>
    <w:link w:val="TitleChar"/>
    <w:qFormat/>
    <w:rsid w:val="002E55F6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2E55F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2E55F6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E55F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2E55F6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2E55F6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5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55F6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5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2017-08-25T06:05:00Z</dcterms:created>
  <dcterms:modified xsi:type="dcterms:W3CDTF">2017-08-25T06:10:00Z</dcterms:modified>
</cp:coreProperties>
</file>