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5F6" w:rsidRDefault="008825F6" w:rsidP="008825F6"/>
    <w:p w:rsidR="008825F6" w:rsidRPr="007037CB" w:rsidRDefault="008825F6" w:rsidP="008825F6">
      <w:pPr>
        <w:spacing w:after="160" w:line="259" w:lineRule="auto"/>
        <w:rPr>
          <w:rFonts w:asciiTheme="minorHAnsi" w:eastAsiaTheme="minorHAnsi" w:hAnsiTheme="minorHAnsi" w:cstheme="minorBidi"/>
          <w:sz w:val="22"/>
          <w:szCs w:val="22"/>
        </w:rPr>
      </w:pPr>
    </w:p>
    <w:p w:rsidR="008825F6" w:rsidRPr="007037CB" w:rsidRDefault="008825F6" w:rsidP="008825F6">
      <w:pPr>
        <w:framePr w:hSpace="180" w:wrap="around" w:vAnchor="text" w:hAnchor="page" w:x="5421" w:y="201"/>
        <w:rPr>
          <w:b/>
          <w:color w:val="000000"/>
        </w:rPr>
      </w:pPr>
      <w:r w:rsidRPr="007037CB">
        <w:rPr>
          <w:b/>
          <w:noProof/>
          <w:color w:val="000000"/>
        </w:rPr>
        <w:drawing>
          <wp:inline distT="0" distB="0" distL="0" distR="0" wp14:anchorId="4A7F48EF" wp14:editId="101DD537">
            <wp:extent cx="790575" cy="9144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8825F6" w:rsidRPr="007037CB" w:rsidRDefault="008825F6" w:rsidP="008825F6">
      <w:pPr>
        <w:framePr w:w="3177" w:h="1873" w:hSpace="180" w:wrap="around" w:vAnchor="text" w:hAnchor="page" w:x="8209" w:y="201"/>
        <w:rPr>
          <w:b/>
          <w:color w:val="000000"/>
        </w:rPr>
      </w:pPr>
      <w:r w:rsidRPr="007037CB">
        <w:rPr>
          <w:b/>
          <w:color w:val="000000"/>
        </w:rPr>
        <w:t xml:space="preserve">                               </w:t>
      </w:r>
    </w:p>
    <w:p w:rsidR="008825F6" w:rsidRDefault="008825F6" w:rsidP="008825F6">
      <w:pPr>
        <w:ind w:right="-990"/>
        <w:rPr>
          <w:rFonts w:ascii="Bodoni" w:hAnsi="Bodoni"/>
          <w:b/>
          <w:smallCaps/>
          <w:sz w:val="56"/>
          <w:szCs w:val="20"/>
        </w:rPr>
      </w:pPr>
    </w:p>
    <w:p w:rsidR="008825F6" w:rsidRDefault="008825F6" w:rsidP="008825F6">
      <w:pPr>
        <w:ind w:right="-990"/>
        <w:rPr>
          <w:rFonts w:ascii="Bodoni" w:hAnsi="Bodoni"/>
          <w:b/>
          <w:smallCaps/>
          <w:sz w:val="56"/>
          <w:szCs w:val="20"/>
        </w:rPr>
      </w:pPr>
    </w:p>
    <w:p w:rsidR="008825F6" w:rsidRPr="007037CB" w:rsidRDefault="008825F6" w:rsidP="008825F6">
      <w:pPr>
        <w:ind w:right="-990"/>
        <w:rPr>
          <w:rFonts w:ascii="Garamond" w:hAnsi="Garamond"/>
          <w:b/>
        </w:rPr>
      </w:pPr>
    </w:p>
    <w:p w:rsidR="008825F6" w:rsidRPr="007037CB" w:rsidRDefault="008825F6" w:rsidP="008825F6">
      <w:pPr>
        <w:ind w:right="-990"/>
        <w:rPr>
          <w:rFonts w:ascii="Garamond" w:hAnsi="Garamond"/>
          <w:b/>
        </w:rPr>
      </w:pPr>
    </w:p>
    <w:p w:rsidR="008825F6" w:rsidRPr="007037CB" w:rsidRDefault="008825F6" w:rsidP="008825F6">
      <w:pPr>
        <w:ind w:right="-990"/>
        <w:rPr>
          <w:rFonts w:ascii="Garamond" w:hAnsi="Garamond"/>
          <w:b/>
        </w:rPr>
      </w:pPr>
    </w:p>
    <w:p w:rsidR="008825F6" w:rsidRPr="007037CB" w:rsidRDefault="008825F6" w:rsidP="008825F6">
      <w:pPr>
        <w:keepNext/>
        <w:ind w:right="-990"/>
        <w:jc w:val="center"/>
        <w:outlineLvl w:val="0"/>
        <w:rPr>
          <w:iCs/>
          <w:sz w:val="44"/>
          <w:szCs w:val="44"/>
        </w:rPr>
      </w:pPr>
      <w:r w:rsidRPr="007037CB">
        <w:rPr>
          <w:iCs/>
          <w:sz w:val="44"/>
          <w:szCs w:val="44"/>
        </w:rPr>
        <w:t>Theoretical Statistics and Mathematics Unit</w:t>
      </w:r>
    </w:p>
    <w:p w:rsidR="008825F6" w:rsidRPr="007037CB" w:rsidRDefault="008825F6" w:rsidP="008825F6">
      <w:pPr>
        <w:keepNext/>
        <w:ind w:right="-990"/>
        <w:jc w:val="center"/>
        <w:outlineLvl w:val="0"/>
        <w:rPr>
          <w:iCs/>
          <w:sz w:val="44"/>
          <w:szCs w:val="44"/>
        </w:rPr>
      </w:pPr>
    </w:p>
    <w:p w:rsidR="008825F6" w:rsidRPr="00134C27" w:rsidRDefault="008825F6" w:rsidP="008825F6">
      <w:pPr>
        <w:spacing w:after="160" w:line="259" w:lineRule="auto"/>
        <w:jc w:val="center"/>
        <w:rPr>
          <w:rFonts w:eastAsiaTheme="minorHAnsi"/>
          <w:sz w:val="48"/>
          <w:szCs w:val="48"/>
        </w:rPr>
      </w:pPr>
      <w:r w:rsidRPr="00134C27">
        <w:rPr>
          <w:rFonts w:eastAsiaTheme="minorHAnsi"/>
          <w:sz w:val="48"/>
          <w:szCs w:val="48"/>
        </w:rPr>
        <w:t>Monday Colloquium</w:t>
      </w:r>
    </w:p>
    <w:p w:rsidR="008825F6" w:rsidRPr="007037CB" w:rsidRDefault="008825F6" w:rsidP="008825F6"/>
    <w:p w:rsidR="008825F6" w:rsidRPr="007037CB" w:rsidRDefault="008825F6" w:rsidP="008825F6">
      <w:pPr>
        <w:jc w:val="center"/>
        <w:rPr>
          <w:sz w:val="36"/>
          <w:szCs w:val="36"/>
        </w:rPr>
      </w:pPr>
      <w:r>
        <w:rPr>
          <w:sz w:val="36"/>
          <w:szCs w:val="36"/>
        </w:rPr>
        <w:t>Date: January 28, 2019</w:t>
      </w:r>
      <w:r w:rsidRPr="007037CB">
        <w:rPr>
          <w:sz w:val="36"/>
          <w:szCs w:val="36"/>
        </w:rPr>
        <w:t xml:space="preserve">     </w:t>
      </w:r>
      <w:r>
        <w:rPr>
          <w:sz w:val="36"/>
          <w:szCs w:val="36"/>
        </w:rPr>
        <w:t xml:space="preserve">                   Time: 04:15</w:t>
      </w:r>
      <w:r w:rsidRPr="007037CB">
        <w:rPr>
          <w:sz w:val="36"/>
          <w:szCs w:val="36"/>
        </w:rPr>
        <w:t xml:space="preserve"> P.M.</w:t>
      </w:r>
    </w:p>
    <w:p w:rsidR="008825F6" w:rsidRPr="007037CB" w:rsidRDefault="008825F6" w:rsidP="008825F6">
      <w:pPr>
        <w:rPr>
          <w:sz w:val="28"/>
          <w:szCs w:val="28"/>
        </w:rPr>
      </w:pPr>
    </w:p>
    <w:p w:rsidR="008F3FC0" w:rsidRDefault="008F3FC0" w:rsidP="008F3FC0">
      <w:pPr>
        <w:jc w:val="center"/>
        <w:rPr>
          <w:sz w:val="28"/>
          <w:szCs w:val="28"/>
        </w:rPr>
      </w:pPr>
      <w:r w:rsidRPr="006A17AB">
        <w:rPr>
          <w:sz w:val="28"/>
          <w:szCs w:val="28"/>
        </w:rPr>
        <w:t xml:space="preserve">Venue: L-infinity, Stat-Math Unit (5th Floor, A.N. Kolmogorov </w:t>
      </w:r>
      <w:proofErr w:type="spellStart"/>
      <w:r w:rsidRPr="006A17AB">
        <w:rPr>
          <w:sz w:val="28"/>
          <w:szCs w:val="28"/>
        </w:rPr>
        <w:t>Bhavan</w:t>
      </w:r>
      <w:proofErr w:type="spellEnd"/>
      <w:r w:rsidRPr="006A17AB">
        <w:rPr>
          <w:sz w:val="28"/>
          <w:szCs w:val="28"/>
        </w:rPr>
        <w:t>)</w:t>
      </w:r>
    </w:p>
    <w:p w:rsidR="008825F6" w:rsidRDefault="008825F6" w:rsidP="008825F6">
      <w:pPr>
        <w:rPr>
          <w:color w:val="333333"/>
          <w:sz w:val="48"/>
          <w:szCs w:val="48"/>
          <w:shd w:val="clear" w:color="auto" w:fill="FFFFFF"/>
        </w:rPr>
      </w:pPr>
    </w:p>
    <w:p w:rsidR="008825F6" w:rsidRPr="00616492" w:rsidRDefault="008825F6" w:rsidP="008825F6">
      <w:pPr>
        <w:jc w:val="center"/>
        <w:rPr>
          <w:sz w:val="48"/>
          <w:szCs w:val="48"/>
        </w:rPr>
      </w:pPr>
      <w:r w:rsidRPr="00616492">
        <w:rPr>
          <w:sz w:val="48"/>
          <w:szCs w:val="48"/>
        </w:rPr>
        <w:t>Kaushik Jana</w:t>
      </w:r>
    </w:p>
    <w:p w:rsidR="008825F6" w:rsidRDefault="008825F6" w:rsidP="008825F6">
      <w:pPr>
        <w:jc w:val="center"/>
        <w:rPr>
          <w:sz w:val="48"/>
          <w:szCs w:val="48"/>
        </w:rPr>
      </w:pPr>
      <w:r w:rsidRPr="00616492">
        <w:rPr>
          <w:sz w:val="48"/>
          <w:szCs w:val="48"/>
        </w:rPr>
        <w:t>Imperial College London</w:t>
      </w:r>
    </w:p>
    <w:p w:rsidR="008825F6" w:rsidRDefault="008825F6" w:rsidP="008825F6">
      <w:pPr>
        <w:jc w:val="center"/>
        <w:rPr>
          <w:sz w:val="48"/>
          <w:szCs w:val="48"/>
        </w:rPr>
      </w:pPr>
    </w:p>
    <w:p w:rsidR="008825F6" w:rsidRPr="00294F7D" w:rsidRDefault="008825F6" w:rsidP="008F3FC0">
      <w:pPr>
        <w:jc w:val="center"/>
        <w:rPr>
          <w:sz w:val="32"/>
          <w:szCs w:val="32"/>
        </w:rPr>
      </w:pPr>
      <w:r w:rsidRPr="00294F7D">
        <w:rPr>
          <w:sz w:val="32"/>
          <w:szCs w:val="32"/>
        </w:rPr>
        <w:t>Scoring Predictions at Extreme Quantiles with application</w:t>
      </w:r>
    </w:p>
    <w:p w:rsidR="008825F6" w:rsidRPr="00294F7D" w:rsidRDefault="008825F6" w:rsidP="008F3FC0">
      <w:pPr>
        <w:jc w:val="center"/>
        <w:rPr>
          <w:sz w:val="32"/>
          <w:szCs w:val="32"/>
        </w:rPr>
      </w:pPr>
      <w:proofErr w:type="gramStart"/>
      <w:r w:rsidRPr="00294F7D">
        <w:rPr>
          <w:sz w:val="32"/>
          <w:szCs w:val="32"/>
        </w:rPr>
        <w:t>to</w:t>
      </w:r>
      <w:proofErr w:type="gramEnd"/>
      <w:r w:rsidRPr="00294F7D">
        <w:rPr>
          <w:sz w:val="32"/>
          <w:szCs w:val="32"/>
        </w:rPr>
        <w:t xml:space="preserve"> Cyb</w:t>
      </w:r>
      <w:bookmarkStart w:id="0" w:name="_GoBack"/>
      <w:bookmarkEnd w:id="0"/>
      <w:r w:rsidRPr="00294F7D">
        <w:rPr>
          <w:sz w:val="32"/>
          <w:szCs w:val="32"/>
        </w:rPr>
        <w:t xml:space="preserve">er </w:t>
      </w:r>
      <w:proofErr w:type="spellStart"/>
      <w:r w:rsidRPr="00294F7D">
        <w:rPr>
          <w:sz w:val="32"/>
          <w:szCs w:val="32"/>
        </w:rPr>
        <w:t>Netflow</w:t>
      </w:r>
      <w:proofErr w:type="spellEnd"/>
      <w:r w:rsidRPr="00294F7D">
        <w:rPr>
          <w:sz w:val="32"/>
          <w:szCs w:val="32"/>
        </w:rPr>
        <w:t xml:space="preserve"> Data</w:t>
      </w:r>
    </w:p>
    <w:p w:rsidR="008825F6" w:rsidRPr="00F665AA" w:rsidRDefault="008825F6" w:rsidP="008825F6">
      <w:pPr>
        <w:rPr>
          <w:sz w:val="36"/>
          <w:szCs w:val="36"/>
        </w:rPr>
      </w:pPr>
    </w:p>
    <w:p w:rsidR="008825F6" w:rsidRDefault="008825F6" w:rsidP="008825F6">
      <w:pPr>
        <w:jc w:val="center"/>
      </w:pPr>
      <w:r>
        <w:t>Abstract</w:t>
      </w:r>
    </w:p>
    <w:p w:rsidR="008825F6" w:rsidRDefault="008825F6" w:rsidP="008825F6">
      <w:pPr>
        <w:jc w:val="both"/>
      </w:pPr>
      <w:r>
        <w:t xml:space="preserve"> Prediction of return levels (extreme quantiles) is a major goal in many extreme value applications. There are many competing methods available for this purpose with their respective advantages and limitations. In the quest of choosing an appropriate method in a data-rich environment, we propose a cross-validation based scoring rule using quantile score to evaluate the competing methods. This method uses covariate information and suggests a consistent optimal model for prediction of extremes. The performance of the method is assessed in a simulation study that mimics the practical applications at hand. This methodology is applied to the cyber </w:t>
      </w:r>
      <w:proofErr w:type="spellStart"/>
      <w:r>
        <w:t>netflow</w:t>
      </w:r>
      <w:proofErr w:type="spellEnd"/>
      <w:r>
        <w:t xml:space="preserve"> data available from the Los Alamos National Laboratory to detect suspicious connections in that network.</w:t>
      </w:r>
    </w:p>
    <w:p w:rsidR="008825F6" w:rsidRDefault="008825F6" w:rsidP="008825F6">
      <w:pPr>
        <w:jc w:val="both"/>
      </w:pPr>
      <w:r>
        <w:t xml:space="preserve">This is a joint work with Axel Gandy and </w:t>
      </w:r>
      <w:proofErr w:type="spellStart"/>
      <w:r>
        <w:t>Almut</w:t>
      </w:r>
      <w:proofErr w:type="spellEnd"/>
      <w:r>
        <w:t xml:space="preserve"> </w:t>
      </w:r>
      <w:proofErr w:type="spellStart"/>
      <w:r>
        <w:t>Veraart</w:t>
      </w:r>
      <w:proofErr w:type="spellEnd"/>
      <w:r>
        <w:t>.</w:t>
      </w:r>
    </w:p>
    <w:p w:rsidR="008825F6" w:rsidRDefault="008825F6" w:rsidP="008825F6">
      <w:pPr>
        <w:jc w:val="both"/>
      </w:pPr>
    </w:p>
    <w:p w:rsidR="008825F6" w:rsidRPr="00EE4D6C" w:rsidRDefault="008825F6" w:rsidP="008825F6">
      <w:pPr>
        <w:jc w:val="center"/>
        <w:rPr>
          <w:sz w:val="22"/>
          <w:szCs w:val="22"/>
        </w:rPr>
      </w:pPr>
      <w:r w:rsidRPr="001C3998">
        <w:rPr>
          <w:sz w:val="22"/>
          <w:szCs w:val="22"/>
        </w:rPr>
        <w:t>ALL ARE CORDIALLY INVITED</w:t>
      </w:r>
    </w:p>
    <w:p w:rsidR="008825F6" w:rsidRDefault="008825F6" w:rsidP="008825F6"/>
    <w:sectPr w:rsidR="00882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F6"/>
    <w:rsid w:val="003B749B"/>
    <w:rsid w:val="008825F6"/>
    <w:rsid w:val="008F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95216-F901-4F36-BF16-A8CD0AB1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60E-DCED-4EA7-A093-431D353C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2019-01-08T11:07:00Z</dcterms:created>
  <dcterms:modified xsi:type="dcterms:W3CDTF">2019-01-08T11:13:00Z</dcterms:modified>
</cp:coreProperties>
</file>