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250B" w:rsidRPr="007037CB" w:rsidRDefault="00DD250B" w:rsidP="00DD250B">
      <w:pPr>
        <w:spacing w:after="160" w:line="259" w:lineRule="auto"/>
        <w:rPr>
          <w:rFonts w:asciiTheme="minorHAnsi" w:eastAsiaTheme="minorHAnsi" w:hAnsiTheme="minorHAnsi" w:cstheme="minorBidi"/>
          <w:sz w:val="22"/>
          <w:szCs w:val="22"/>
        </w:rPr>
      </w:pPr>
    </w:p>
    <w:p w:rsidR="00DD250B" w:rsidRPr="007037CB" w:rsidRDefault="00DD250B" w:rsidP="00DD250B">
      <w:pPr>
        <w:framePr w:hSpace="180" w:wrap="around" w:vAnchor="text" w:hAnchor="page" w:x="5421" w:y="201"/>
        <w:rPr>
          <w:b/>
          <w:color w:val="000000"/>
        </w:rPr>
      </w:pPr>
      <w:r w:rsidRPr="007037CB">
        <w:rPr>
          <w:b/>
          <w:noProof/>
          <w:color w:val="000000"/>
        </w:rPr>
        <w:drawing>
          <wp:inline distT="0" distB="0" distL="0" distR="0" wp14:anchorId="5F968B28" wp14:editId="2D656B9A">
            <wp:extent cx="790575" cy="914400"/>
            <wp:effectExtent l="0" t="0" r="9525"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90575" cy="914400"/>
                    </a:xfrm>
                    <a:prstGeom prst="rect">
                      <a:avLst/>
                    </a:prstGeom>
                    <a:noFill/>
                    <a:ln>
                      <a:noFill/>
                    </a:ln>
                  </pic:spPr>
                </pic:pic>
              </a:graphicData>
            </a:graphic>
          </wp:inline>
        </w:drawing>
      </w:r>
    </w:p>
    <w:p w:rsidR="00DD250B" w:rsidRPr="007037CB" w:rsidRDefault="00DD250B" w:rsidP="00DD250B">
      <w:pPr>
        <w:framePr w:w="3177" w:h="1873" w:hSpace="180" w:wrap="around" w:vAnchor="text" w:hAnchor="page" w:x="8209" w:y="201"/>
        <w:rPr>
          <w:b/>
          <w:color w:val="000000"/>
        </w:rPr>
      </w:pPr>
      <w:r w:rsidRPr="007037CB">
        <w:rPr>
          <w:b/>
          <w:color w:val="000000"/>
        </w:rPr>
        <w:t xml:space="preserve">                               </w:t>
      </w:r>
    </w:p>
    <w:p w:rsidR="00DD250B" w:rsidRDefault="00DD250B" w:rsidP="00DD250B">
      <w:pPr>
        <w:ind w:right="-990"/>
        <w:rPr>
          <w:rFonts w:ascii="Bodoni" w:hAnsi="Bodoni"/>
          <w:b/>
          <w:smallCaps/>
          <w:sz w:val="56"/>
          <w:szCs w:val="20"/>
        </w:rPr>
      </w:pPr>
    </w:p>
    <w:p w:rsidR="00DD250B" w:rsidRDefault="00DD250B" w:rsidP="00DD250B">
      <w:pPr>
        <w:ind w:right="-990"/>
        <w:rPr>
          <w:rFonts w:ascii="Bodoni" w:hAnsi="Bodoni"/>
          <w:b/>
          <w:smallCaps/>
          <w:sz w:val="56"/>
          <w:szCs w:val="20"/>
        </w:rPr>
      </w:pPr>
    </w:p>
    <w:p w:rsidR="00DD250B" w:rsidRPr="007037CB" w:rsidRDefault="00DD250B" w:rsidP="00DD250B">
      <w:pPr>
        <w:ind w:right="-990"/>
        <w:rPr>
          <w:rFonts w:ascii="Garamond" w:hAnsi="Garamond"/>
          <w:b/>
        </w:rPr>
      </w:pPr>
    </w:p>
    <w:p w:rsidR="00DD250B" w:rsidRPr="007037CB" w:rsidRDefault="00DD250B" w:rsidP="00DD250B">
      <w:pPr>
        <w:ind w:right="-990"/>
        <w:rPr>
          <w:rFonts w:ascii="Garamond" w:hAnsi="Garamond"/>
          <w:b/>
        </w:rPr>
      </w:pPr>
    </w:p>
    <w:p w:rsidR="00DD250B" w:rsidRPr="007037CB" w:rsidRDefault="00DD250B" w:rsidP="00DD250B">
      <w:pPr>
        <w:ind w:right="-990"/>
        <w:rPr>
          <w:rFonts w:ascii="Garamond" w:hAnsi="Garamond"/>
          <w:b/>
        </w:rPr>
      </w:pPr>
    </w:p>
    <w:p w:rsidR="00DD250B" w:rsidRPr="007037CB" w:rsidRDefault="00DD250B" w:rsidP="00DD250B">
      <w:pPr>
        <w:keepNext/>
        <w:ind w:right="-990"/>
        <w:jc w:val="center"/>
        <w:outlineLvl w:val="0"/>
        <w:rPr>
          <w:iCs/>
          <w:sz w:val="44"/>
          <w:szCs w:val="44"/>
        </w:rPr>
      </w:pPr>
      <w:r w:rsidRPr="007037CB">
        <w:rPr>
          <w:iCs/>
          <w:sz w:val="44"/>
          <w:szCs w:val="44"/>
        </w:rPr>
        <w:t>Theoretical Statistics and Mathematics Unit</w:t>
      </w:r>
    </w:p>
    <w:p w:rsidR="00DD250B" w:rsidRPr="007037CB" w:rsidRDefault="00DD250B" w:rsidP="00DD250B">
      <w:pPr>
        <w:keepNext/>
        <w:ind w:right="-990"/>
        <w:jc w:val="center"/>
        <w:outlineLvl w:val="0"/>
        <w:rPr>
          <w:iCs/>
          <w:sz w:val="44"/>
          <w:szCs w:val="44"/>
        </w:rPr>
      </w:pPr>
    </w:p>
    <w:p w:rsidR="00DD250B" w:rsidRPr="00B64661" w:rsidRDefault="00DD250B" w:rsidP="00DD250B">
      <w:pPr>
        <w:jc w:val="center"/>
        <w:rPr>
          <w:sz w:val="48"/>
          <w:szCs w:val="48"/>
        </w:rPr>
      </w:pPr>
      <w:r w:rsidRPr="00B64661">
        <w:rPr>
          <w:rFonts w:eastAsiaTheme="minorHAnsi"/>
          <w:sz w:val="48"/>
          <w:szCs w:val="48"/>
        </w:rPr>
        <w:t>Seminar</w:t>
      </w:r>
    </w:p>
    <w:p w:rsidR="00DD250B" w:rsidRPr="007037CB" w:rsidRDefault="00DD250B" w:rsidP="00DD250B"/>
    <w:p w:rsidR="00DD250B" w:rsidRPr="007037CB" w:rsidRDefault="00DD250B" w:rsidP="00DD250B">
      <w:pPr>
        <w:jc w:val="center"/>
        <w:rPr>
          <w:sz w:val="36"/>
          <w:szCs w:val="36"/>
        </w:rPr>
      </w:pPr>
      <w:r>
        <w:rPr>
          <w:sz w:val="36"/>
          <w:szCs w:val="36"/>
        </w:rPr>
        <w:t>Date: January 07, 2019</w:t>
      </w:r>
      <w:r w:rsidRPr="007037CB">
        <w:rPr>
          <w:sz w:val="36"/>
          <w:szCs w:val="36"/>
        </w:rPr>
        <w:t xml:space="preserve">     </w:t>
      </w:r>
      <w:r>
        <w:rPr>
          <w:sz w:val="36"/>
          <w:szCs w:val="36"/>
        </w:rPr>
        <w:t xml:space="preserve">                   Time: 02:30</w:t>
      </w:r>
      <w:r w:rsidRPr="007037CB">
        <w:rPr>
          <w:sz w:val="36"/>
          <w:szCs w:val="36"/>
        </w:rPr>
        <w:t xml:space="preserve"> P.M.</w:t>
      </w:r>
    </w:p>
    <w:p w:rsidR="00DD250B" w:rsidRPr="007037CB" w:rsidRDefault="00DD250B" w:rsidP="00DD250B">
      <w:pPr>
        <w:rPr>
          <w:sz w:val="28"/>
          <w:szCs w:val="28"/>
        </w:rPr>
      </w:pPr>
    </w:p>
    <w:p w:rsidR="00DD250B" w:rsidRDefault="00DD250B" w:rsidP="00DD250B">
      <w:pPr>
        <w:jc w:val="center"/>
        <w:rPr>
          <w:sz w:val="28"/>
          <w:szCs w:val="28"/>
        </w:rPr>
      </w:pPr>
      <w:r w:rsidRPr="006A17AB">
        <w:rPr>
          <w:sz w:val="28"/>
          <w:szCs w:val="28"/>
        </w:rPr>
        <w:t xml:space="preserve">Venue: L-infinity, Stat-Math Unit (5th Floor, A.N. Kolmogorov </w:t>
      </w:r>
      <w:proofErr w:type="spellStart"/>
      <w:r w:rsidRPr="006A17AB">
        <w:rPr>
          <w:sz w:val="28"/>
          <w:szCs w:val="28"/>
        </w:rPr>
        <w:t>Bhavan</w:t>
      </w:r>
      <w:proofErr w:type="spellEnd"/>
      <w:r w:rsidRPr="006A17AB">
        <w:rPr>
          <w:sz w:val="28"/>
          <w:szCs w:val="28"/>
        </w:rPr>
        <w:t>)</w:t>
      </w:r>
    </w:p>
    <w:p w:rsidR="00DD250B" w:rsidRDefault="00DD250B" w:rsidP="00DD250B">
      <w:pPr>
        <w:rPr>
          <w:color w:val="333333"/>
          <w:sz w:val="48"/>
          <w:szCs w:val="48"/>
          <w:shd w:val="clear" w:color="auto" w:fill="FFFFFF"/>
        </w:rPr>
      </w:pPr>
    </w:p>
    <w:p w:rsidR="00DD250B" w:rsidRPr="005A45E4" w:rsidRDefault="00DD250B" w:rsidP="00DD250B">
      <w:pPr>
        <w:jc w:val="center"/>
        <w:rPr>
          <w:sz w:val="44"/>
          <w:szCs w:val="44"/>
        </w:rPr>
      </w:pPr>
      <w:proofErr w:type="spellStart"/>
      <w:r w:rsidRPr="005A45E4">
        <w:rPr>
          <w:sz w:val="44"/>
          <w:szCs w:val="44"/>
        </w:rPr>
        <w:t>Bhaswar</w:t>
      </w:r>
      <w:proofErr w:type="spellEnd"/>
      <w:r w:rsidRPr="005A45E4">
        <w:rPr>
          <w:sz w:val="44"/>
          <w:szCs w:val="44"/>
        </w:rPr>
        <w:t xml:space="preserve"> B. Bhattacharya </w:t>
      </w:r>
    </w:p>
    <w:p w:rsidR="00DD250B" w:rsidRPr="005A45E4" w:rsidRDefault="00DD250B" w:rsidP="00DD250B">
      <w:pPr>
        <w:jc w:val="center"/>
        <w:rPr>
          <w:sz w:val="44"/>
          <w:szCs w:val="44"/>
        </w:rPr>
      </w:pPr>
      <w:r w:rsidRPr="005A45E4">
        <w:rPr>
          <w:sz w:val="44"/>
          <w:szCs w:val="44"/>
        </w:rPr>
        <w:t xml:space="preserve"> University of Pennsylvania</w:t>
      </w:r>
    </w:p>
    <w:p w:rsidR="00DD250B" w:rsidRDefault="00DD250B" w:rsidP="00DD250B"/>
    <w:p w:rsidR="00DD250B" w:rsidRPr="00785DC9" w:rsidRDefault="00DD250B" w:rsidP="00DD250B">
      <w:pPr>
        <w:jc w:val="center"/>
        <w:rPr>
          <w:sz w:val="28"/>
          <w:szCs w:val="28"/>
        </w:rPr>
      </w:pPr>
      <w:r w:rsidRPr="00785DC9">
        <w:rPr>
          <w:sz w:val="28"/>
          <w:szCs w:val="28"/>
        </w:rPr>
        <w:t>Detection Thresholds for Two-Sample Tests Based on Geometric Graphs</w:t>
      </w:r>
    </w:p>
    <w:p w:rsidR="00DD250B" w:rsidRPr="005539E7" w:rsidRDefault="00DD250B" w:rsidP="00DD250B">
      <w:pPr>
        <w:rPr>
          <w:color w:val="333333"/>
          <w:sz w:val="28"/>
          <w:szCs w:val="28"/>
          <w:shd w:val="clear" w:color="auto" w:fill="FFFFFF"/>
        </w:rPr>
      </w:pPr>
    </w:p>
    <w:p w:rsidR="00DD250B" w:rsidRDefault="00DD250B" w:rsidP="00DD250B">
      <w:pPr>
        <w:jc w:val="center"/>
      </w:pPr>
      <w:r>
        <w:t>Abstract</w:t>
      </w:r>
    </w:p>
    <w:p w:rsidR="00DD250B" w:rsidRDefault="00DD250B" w:rsidP="00DD250B">
      <w:pPr>
        <w:jc w:val="both"/>
      </w:pPr>
    </w:p>
    <w:p w:rsidR="00DD250B" w:rsidRDefault="00DD250B" w:rsidP="00DD250B">
      <w:pPr>
        <w:jc w:val="both"/>
      </w:pPr>
      <w:r>
        <w:t>Testing equality of two multivariate distributions is a classical problem for which many non-parametric tests have been proposed over the years. Many of these tests are based on geometric graphs constructed using the inter-point distances between the observations,</w:t>
      </w:r>
    </w:p>
    <w:p w:rsidR="00DD250B" w:rsidRDefault="00DD250B" w:rsidP="00DD250B">
      <w:pPr>
        <w:jc w:val="both"/>
      </w:pPr>
      <w:proofErr w:type="gramStart"/>
      <w:r>
        <w:t>which</w:t>
      </w:r>
      <w:proofErr w:type="gramEnd"/>
      <w:r>
        <w:t xml:space="preserve"> include the well-known Friedman-</w:t>
      </w:r>
      <w:proofErr w:type="spellStart"/>
      <w:r>
        <w:t>Rafsky</w:t>
      </w:r>
      <w:proofErr w:type="spellEnd"/>
      <w:r>
        <w:t xml:space="preserve"> test (1979), the test based on the K nearest neighbor graph (1984), the minimum matching test of Rosenbaum (2005), among others. These tests are asymptotically distribution-free, universally consistent, and computationally efficient (both in sample size and in dimension), making them particularly attractive for modern statistical applications.</w:t>
      </w:r>
    </w:p>
    <w:p w:rsidR="00DD250B" w:rsidRDefault="00DD250B" w:rsidP="00DD250B">
      <w:pPr>
        <w:jc w:val="both"/>
      </w:pPr>
      <w:r>
        <w:t xml:space="preserve"> In this talk, a unified framework for analyzing the asymptotic properties of these tests will be discussed. Using the theory of stabilization of random geometric graphs, the limiting distribution of these tests can be derived. As a consequence, the precise detection threshold for the test based on the K-NN graph can be obtained, which undergoes an interesting phase transition at dimension 8 and higher. Connections to the multivariate </w:t>
      </w:r>
      <w:proofErr w:type="spellStart"/>
      <w:r>
        <w:t>spacings</w:t>
      </w:r>
      <w:proofErr w:type="spellEnd"/>
      <w:r>
        <w:t xml:space="preserve"> test for goodness-of-fit will also be discussed. </w:t>
      </w:r>
    </w:p>
    <w:p w:rsidR="00DD250B" w:rsidRDefault="00DD250B" w:rsidP="00DD250B">
      <w:pPr>
        <w:rPr>
          <w:sz w:val="22"/>
          <w:szCs w:val="22"/>
        </w:rPr>
      </w:pPr>
    </w:p>
    <w:p w:rsidR="00C31C3D" w:rsidRPr="0033773A" w:rsidRDefault="00DD250B" w:rsidP="0033773A">
      <w:pPr>
        <w:jc w:val="center"/>
        <w:rPr>
          <w:sz w:val="22"/>
          <w:szCs w:val="22"/>
        </w:rPr>
      </w:pPr>
      <w:r w:rsidRPr="001C3998">
        <w:rPr>
          <w:sz w:val="22"/>
          <w:szCs w:val="22"/>
        </w:rPr>
        <w:t>ALL ARE CORDIALLY INVITED</w:t>
      </w:r>
      <w:bookmarkStart w:id="0" w:name="_GoBack"/>
      <w:bookmarkEnd w:id="0"/>
    </w:p>
    <w:sectPr w:rsidR="00C31C3D" w:rsidRPr="003377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doni">
    <w:altName w:val="Times New Roman"/>
    <w:charset w:val="00"/>
    <w:family w:val="roman"/>
    <w:pitch w:val="variable"/>
    <w:sig w:usb0="00000007" w:usb1="00000000" w:usb2="00000000" w:usb3="00000000" w:csb0="00000093"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250B"/>
    <w:rsid w:val="0033773A"/>
    <w:rsid w:val="00C31C3D"/>
    <w:rsid w:val="00DD25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61DD50-FF3B-4F6E-BE8C-79F0F163F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250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230</Words>
  <Characters>1313</Characters>
  <Application>Microsoft Office Word</Application>
  <DocSecurity>0</DocSecurity>
  <Lines>10</Lines>
  <Paragraphs>3</Paragraphs>
  <ScaleCrop>false</ScaleCrop>
  <Company/>
  <LinksUpToDate>false</LinksUpToDate>
  <CharactersWithSpaces>1540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2019-01-01T08:05:00Z</dcterms:created>
  <dcterms:modified xsi:type="dcterms:W3CDTF">2019-01-01T08:07:00Z</dcterms:modified>
</cp:coreProperties>
</file>