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92" w:rsidRPr="00763692" w:rsidRDefault="00763692" w:rsidP="00763692"/>
    <w:p w:rsidR="00763692" w:rsidRPr="00763692" w:rsidRDefault="00763692" w:rsidP="00763692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369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D0BE2B0" wp14:editId="6C042E76">
            <wp:extent cx="790575" cy="914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92" w:rsidRPr="00763692" w:rsidRDefault="00763692" w:rsidP="00763692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36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763692" w:rsidRPr="00763692" w:rsidRDefault="00763692" w:rsidP="00763692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763692" w:rsidRPr="00763692" w:rsidRDefault="00763692" w:rsidP="00763692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763692" w:rsidRPr="00763692" w:rsidRDefault="00763692" w:rsidP="00763692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63692" w:rsidRPr="00763692" w:rsidRDefault="00763692" w:rsidP="00763692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763692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763692" w:rsidRPr="00763692" w:rsidRDefault="00763692" w:rsidP="00763692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63692">
        <w:rPr>
          <w:rFonts w:ascii="Times New Roman" w:hAnsi="Times New Roman" w:cs="Times New Roman"/>
          <w:sz w:val="48"/>
          <w:szCs w:val="48"/>
        </w:rPr>
        <w:t>Seminar</w:t>
      </w: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63692">
        <w:rPr>
          <w:rFonts w:ascii="Times New Roman" w:eastAsia="Times New Roman" w:hAnsi="Times New Roman" w:cs="Times New Roman"/>
          <w:sz w:val="36"/>
          <w:szCs w:val="36"/>
        </w:rPr>
        <w:t>Date: August 17, 2018                          Time: 04:15 P.M.</w:t>
      </w: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692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763692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76369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763692">
        <w:rPr>
          <w:rFonts w:ascii="Times New Roman" w:eastAsia="Times New Roman" w:hAnsi="Times New Roman" w:cs="Times New Roman"/>
          <w:sz w:val="48"/>
          <w:szCs w:val="48"/>
        </w:rPr>
        <w:t>Shirshendu</w:t>
      </w:r>
      <w:proofErr w:type="spellEnd"/>
      <w:r w:rsidRPr="00763692">
        <w:rPr>
          <w:rFonts w:ascii="Times New Roman" w:eastAsia="Times New Roman" w:hAnsi="Times New Roman" w:cs="Times New Roman"/>
          <w:sz w:val="48"/>
          <w:szCs w:val="48"/>
        </w:rPr>
        <w:t xml:space="preserve"> Chatterjee</w:t>
      </w: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763692">
        <w:rPr>
          <w:rFonts w:ascii="Times New Roman" w:eastAsia="Times New Roman" w:hAnsi="Times New Roman" w:cs="Times New Roman"/>
          <w:sz w:val="48"/>
          <w:szCs w:val="48"/>
        </w:rPr>
        <w:t>City University New York</w:t>
      </w: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63692">
        <w:rPr>
          <w:rFonts w:ascii="Times New Roman" w:eastAsia="Times New Roman" w:hAnsi="Times New Roman" w:cs="Times New Roman"/>
          <w:sz w:val="32"/>
          <w:szCs w:val="32"/>
        </w:rPr>
        <w:t>Consistent Community Detection Algorithms for Multiple Heterogeneous Sparse Networks</w:t>
      </w: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3692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692">
        <w:rPr>
          <w:rFonts w:ascii="Times New Roman" w:eastAsia="Times New Roman" w:hAnsi="Times New Roman" w:cs="Times New Roman"/>
          <w:sz w:val="24"/>
          <w:szCs w:val="24"/>
        </w:rPr>
        <w:t>We consider the problem of identifying the common and community structures for multiple networks. We consider extensions and modifications of the spectral clustering methods for the multiple network models and give a theoretical guarantee that such methods produce consistent community detection in case of both multiple stochastic block model and multiple degree-corrected block models. The methods are shown to work under sufficiently mild conditions on the number of multiple networks to detect associative, dissociative and</w:t>
      </w:r>
    </w:p>
    <w:p w:rsidR="00763692" w:rsidRPr="00763692" w:rsidRDefault="00763692" w:rsidP="0076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3692">
        <w:rPr>
          <w:rFonts w:ascii="Times New Roman" w:eastAsia="Times New Roman" w:hAnsi="Times New Roman" w:cs="Times New Roman"/>
          <w:sz w:val="24"/>
          <w:szCs w:val="24"/>
        </w:rPr>
        <w:t>mixed</w:t>
      </w:r>
      <w:proofErr w:type="gramEnd"/>
      <w:r w:rsidRPr="00763692">
        <w:rPr>
          <w:rFonts w:ascii="Times New Roman" w:eastAsia="Times New Roman" w:hAnsi="Times New Roman" w:cs="Times New Roman"/>
          <w:sz w:val="24"/>
          <w:szCs w:val="24"/>
        </w:rPr>
        <w:t xml:space="preserve"> community structures, even if all the individual networks are very sparse and most of the individual networks are below community detectability threshold.  </w:t>
      </w:r>
    </w:p>
    <w:p w:rsidR="00763692" w:rsidRPr="00763692" w:rsidRDefault="00763692" w:rsidP="0076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3692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763692" w:rsidRPr="00763692" w:rsidRDefault="00763692" w:rsidP="00763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58F8" w:rsidRDefault="008358F8">
      <w:bookmarkStart w:id="0" w:name="_GoBack"/>
      <w:bookmarkEnd w:id="0"/>
    </w:p>
    <w:sectPr w:rsidR="0083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92"/>
    <w:rsid w:val="00763692"/>
    <w:rsid w:val="008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799E1-6E3E-4AEB-ACB7-9F0B4681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2018-08-08T06:46:00Z</dcterms:created>
  <dcterms:modified xsi:type="dcterms:W3CDTF">2018-08-08T06:47:00Z</dcterms:modified>
</cp:coreProperties>
</file>